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EE615" w14:textId="77777777" w:rsidR="00BB4711" w:rsidRDefault="001F4F67" w:rsidP="00BB4711">
      <w:pPr>
        <w:rPr>
          <w:b/>
        </w:rPr>
      </w:pPr>
      <w:r w:rsidRPr="001F4F67">
        <w:rPr>
          <w:b/>
          <w:u w:val="single"/>
        </w:rPr>
        <w:t>Genetic crosses in fruit flies and their statistical analysis</w:t>
      </w:r>
      <w:r w:rsidR="00742F4B" w:rsidRPr="00C35992">
        <w:rPr>
          <w:rFonts w:cs="Calibri"/>
          <w:lang w:val="en-US" w:eastAsia="en-GB"/>
        </w:rPr>
        <w:tab/>
      </w:r>
      <w:r>
        <w:rPr>
          <w:rFonts w:cs="Calibri"/>
          <w:lang w:val="en-US" w:eastAsia="en-GB"/>
        </w:rPr>
        <w:tab/>
      </w:r>
      <w:r w:rsidR="00742F4B" w:rsidRPr="002347F3">
        <w:rPr>
          <w:b/>
        </w:rPr>
        <w:tab/>
      </w:r>
      <w:r w:rsidR="00742F4B" w:rsidRPr="002347F3">
        <w:rPr>
          <w:b/>
        </w:rPr>
        <w:tab/>
      </w:r>
      <w:r w:rsidR="0073453A">
        <w:rPr>
          <w:b/>
        </w:rPr>
        <w:t>T</w:t>
      </w:r>
      <w:r w:rsidR="0073453A" w:rsidRPr="002347F3">
        <w:rPr>
          <w:b/>
        </w:rPr>
        <w:t>EACHER</w:t>
      </w:r>
      <w:r w:rsidR="0073453A">
        <w:rPr>
          <w:b/>
        </w:rPr>
        <w:t>/TECHNICIAN</w:t>
      </w:r>
      <w:r w:rsidR="00BB4711">
        <w:rPr>
          <w:b/>
        </w:rPr>
        <w:tab/>
      </w:r>
      <w:r w:rsidR="00BB4711" w:rsidRPr="00BA0F59">
        <w:rPr>
          <w:rFonts w:cs="Arial"/>
          <w:noProof/>
          <w:lang w:eastAsia="en-GB"/>
        </w:rPr>
        <mc:AlternateContent>
          <mc:Choice Requires="wps">
            <w:drawing>
              <wp:anchor distT="0" distB="0" distL="114300" distR="114300" simplePos="0" relativeHeight="251663360" behindDoc="0" locked="0" layoutInCell="1" allowOverlap="1" wp14:anchorId="0A7B952D" wp14:editId="42168D21">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6B9F78FF" w14:textId="77777777" w:rsidR="00BB4711" w:rsidRPr="002347F3" w:rsidRDefault="00BB4711" w:rsidP="00BB4711">
                            <w:pPr>
                              <w:rPr>
                                <w:b/>
                              </w:rPr>
                            </w:pPr>
                            <w:r>
                              <w:rPr>
                                <w:b/>
                              </w:rPr>
                              <w:t>Notes for all OCR PAG activities</w:t>
                            </w:r>
                          </w:p>
                          <w:p w14:paraId="5FF1B510" w14:textId="77777777" w:rsidR="00BB4711" w:rsidRDefault="00BB4711" w:rsidP="00BB4711">
                            <w:pPr>
                              <w:pStyle w:val="ListParagraph"/>
                              <w:numPr>
                                <w:ilvl w:val="0"/>
                                <w:numId w:val="20"/>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6BC0C57" w14:textId="77777777" w:rsidR="00BB4711" w:rsidRDefault="00BB4711" w:rsidP="00BB4711">
                            <w:pPr>
                              <w:pStyle w:val="ListParagraph"/>
                              <w:numPr>
                                <w:ilvl w:val="0"/>
                                <w:numId w:val="20"/>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0732442B" w14:textId="77777777" w:rsidR="00BB4711" w:rsidRDefault="00BB4711" w:rsidP="00BB4711">
                            <w:pPr>
                              <w:pStyle w:val="ListParagraph"/>
                              <w:numPr>
                                <w:ilvl w:val="0"/>
                                <w:numId w:val="20"/>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2E6DE1F1" w14:textId="77777777" w:rsidR="00BB4711" w:rsidRPr="00942AF9" w:rsidRDefault="00BB4711" w:rsidP="00BB4711">
                            <w:pPr>
                              <w:pStyle w:val="ListParagraph"/>
                              <w:numPr>
                                <w:ilvl w:val="0"/>
                                <w:numId w:val="20"/>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4881967E" w14:textId="77777777" w:rsidR="00BB4711" w:rsidRPr="00942AF9" w:rsidRDefault="00BB4711" w:rsidP="00BB4711">
                            <w:pPr>
                              <w:pStyle w:val="ListParagraph"/>
                              <w:numPr>
                                <w:ilvl w:val="0"/>
                                <w:numId w:val="20"/>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2E77459A" w14:textId="77777777" w:rsidR="00BB4711" w:rsidRPr="00D718A7" w:rsidRDefault="00BB4711" w:rsidP="00BB4711">
                            <w:pPr>
                              <w:pStyle w:val="ListParagraph"/>
                              <w:numPr>
                                <w:ilvl w:val="0"/>
                                <w:numId w:val="20"/>
                              </w:numPr>
                              <w:spacing w:after="200" w:line="276" w:lineRule="auto"/>
                              <w:rPr>
                                <w:rFonts w:cs="Arial"/>
                                <w:b/>
                              </w:rPr>
                            </w:pPr>
                            <w:r w:rsidRPr="00D718A7">
                              <w:rPr>
                                <w:b/>
                              </w:rPr>
                              <w:t xml:space="preserve">Centres should trial each activity before giving it to students. </w:t>
                            </w:r>
                          </w:p>
                          <w:p w14:paraId="30B5F904" w14:textId="77777777" w:rsidR="00BB4711" w:rsidRDefault="00BB4711" w:rsidP="00BB47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7B952D"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6B9F78FF" w14:textId="77777777" w:rsidR="00BB4711" w:rsidRPr="002347F3" w:rsidRDefault="00BB4711" w:rsidP="00BB4711">
                      <w:pPr>
                        <w:rPr>
                          <w:b/>
                        </w:rPr>
                      </w:pPr>
                      <w:r>
                        <w:rPr>
                          <w:b/>
                        </w:rPr>
                        <w:t>Notes for all OCR PAG activities</w:t>
                      </w:r>
                    </w:p>
                    <w:p w14:paraId="5FF1B510" w14:textId="77777777" w:rsidR="00BB4711" w:rsidRDefault="00BB4711" w:rsidP="00BB4711">
                      <w:pPr>
                        <w:pStyle w:val="ListParagraph"/>
                        <w:numPr>
                          <w:ilvl w:val="0"/>
                          <w:numId w:val="20"/>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6BC0C57" w14:textId="77777777" w:rsidR="00BB4711" w:rsidRDefault="00BB4711" w:rsidP="00BB4711">
                      <w:pPr>
                        <w:pStyle w:val="ListParagraph"/>
                        <w:numPr>
                          <w:ilvl w:val="0"/>
                          <w:numId w:val="20"/>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0732442B" w14:textId="77777777" w:rsidR="00BB4711" w:rsidRDefault="00BB4711" w:rsidP="00BB4711">
                      <w:pPr>
                        <w:pStyle w:val="ListParagraph"/>
                        <w:numPr>
                          <w:ilvl w:val="0"/>
                          <w:numId w:val="20"/>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2E6DE1F1" w14:textId="77777777" w:rsidR="00BB4711" w:rsidRPr="00942AF9" w:rsidRDefault="00BB4711" w:rsidP="00BB4711">
                      <w:pPr>
                        <w:pStyle w:val="ListParagraph"/>
                        <w:numPr>
                          <w:ilvl w:val="0"/>
                          <w:numId w:val="20"/>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4881967E" w14:textId="77777777" w:rsidR="00BB4711" w:rsidRPr="00942AF9" w:rsidRDefault="00BB4711" w:rsidP="00BB4711">
                      <w:pPr>
                        <w:pStyle w:val="ListParagraph"/>
                        <w:numPr>
                          <w:ilvl w:val="0"/>
                          <w:numId w:val="20"/>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2E77459A" w14:textId="77777777" w:rsidR="00BB4711" w:rsidRPr="00D718A7" w:rsidRDefault="00BB4711" w:rsidP="00BB4711">
                      <w:pPr>
                        <w:pStyle w:val="ListParagraph"/>
                        <w:numPr>
                          <w:ilvl w:val="0"/>
                          <w:numId w:val="20"/>
                        </w:numPr>
                        <w:spacing w:after="200" w:line="276" w:lineRule="auto"/>
                        <w:rPr>
                          <w:rFonts w:cs="Arial"/>
                          <w:b/>
                        </w:rPr>
                      </w:pPr>
                      <w:r w:rsidRPr="00D718A7">
                        <w:rPr>
                          <w:b/>
                        </w:rPr>
                        <w:t xml:space="preserve">Centres should trial each activity before giving it to students. </w:t>
                      </w:r>
                    </w:p>
                    <w:p w14:paraId="30B5F904" w14:textId="77777777" w:rsidR="00BB4711" w:rsidRDefault="00BB4711" w:rsidP="00BB4711"/>
                  </w:txbxContent>
                </v:textbox>
                <w10:wrap type="topAndBottom"/>
              </v:shape>
            </w:pict>
          </mc:Fallback>
        </mc:AlternateContent>
      </w:r>
    </w:p>
    <w:p w14:paraId="208DB7F4" w14:textId="77777777" w:rsidR="00742F4B" w:rsidRPr="0073453A" w:rsidRDefault="00742F4B" w:rsidP="0073453A">
      <w:pPr>
        <w:spacing w:before="40" w:after="40" w:line="260" w:lineRule="atLeast"/>
        <w:rPr>
          <w:rFonts w:cs="Calibri"/>
          <w:u w:val="single"/>
          <w:lang w:val="en-US" w:eastAsia="en-GB"/>
        </w:rPr>
      </w:pPr>
    </w:p>
    <w:p w14:paraId="77D6DD16" w14:textId="77777777" w:rsidR="00742F4B" w:rsidRDefault="00742F4B" w:rsidP="00742F4B">
      <w:pPr>
        <w:rPr>
          <w:b/>
        </w:rPr>
      </w:pPr>
      <w:r>
        <w:rPr>
          <w:b/>
        </w:rPr>
        <w:t>Introduction</w:t>
      </w:r>
    </w:p>
    <w:p w14:paraId="08EC7FD8" w14:textId="77777777" w:rsidR="00742F4B" w:rsidRPr="00E5527D" w:rsidRDefault="00742F4B" w:rsidP="00742F4B">
      <w:r>
        <w:t>This is an opportunity for students to show tha</w:t>
      </w:r>
      <w:r w:rsidR="00D03900">
        <w:t>t they can plan and carry out a short</w:t>
      </w:r>
      <w:r>
        <w:t xml:space="preserve"> investigation</w:t>
      </w:r>
      <w:r w:rsidR="00470DA4">
        <w:t xml:space="preserve"> into the results of genetic crosses</w:t>
      </w:r>
      <w:r>
        <w:t xml:space="preserve">. It does not need to be </w:t>
      </w:r>
      <w:r w:rsidR="006249FD">
        <w:t>long</w:t>
      </w:r>
      <w:r>
        <w:t xml:space="preserve"> or ambitious but it does require students to do some background research and produce a suitable method rather than follow pre-prepared instructions.</w:t>
      </w:r>
      <w:r w:rsidR="006249FD">
        <w:t xml:space="preserve"> Students should be given the opportunity to </w:t>
      </w:r>
      <w:r w:rsidR="001B0557">
        <w:t>decide which crosses to set from the small</w:t>
      </w:r>
      <w:r w:rsidR="006249FD">
        <w:t xml:space="preserve"> range</w:t>
      </w:r>
      <w:r w:rsidR="001B0557">
        <w:t xml:space="preserve"> of mutant stocks</w:t>
      </w:r>
      <w:r w:rsidR="006249FD">
        <w:t xml:space="preserve"> provided.</w:t>
      </w:r>
    </w:p>
    <w:p w14:paraId="73F135D7" w14:textId="77777777" w:rsidR="00742F4B" w:rsidRDefault="00742F4B" w:rsidP="00742F4B">
      <w:pPr>
        <w:rPr>
          <w:b/>
        </w:rPr>
      </w:pPr>
    </w:p>
    <w:p w14:paraId="07AB780A" w14:textId="77777777" w:rsidR="00742F4B" w:rsidRDefault="00742F4B" w:rsidP="00742F4B">
      <w:pPr>
        <w:rPr>
          <w:b/>
        </w:rPr>
      </w:pPr>
      <w:r w:rsidRPr="002347F3">
        <w:rPr>
          <w:b/>
        </w:rPr>
        <w:t>Aim</w:t>
      </w:r>
      <w:r w:rsidR="006249FD">
        <w:rPr>
          <w:b/>
        </w:rPr>
        <w:t>s</w:t>
      </w:r>
      <w:r w:rsidR="002E3A9F">
        <w:rPr>
          <w:b/>
        </w:rPr>
        <w:t xml:space="preserve"> and skills covered</w:t>
      </w:r>
    </w:p>
    <w:p w14:paraId="5828BFB8" w14:textId="77777777" w:rsidR="00742F4B" w:rsidRPr="002E3A9F" w:rsidRDefault="00470DA4" w:rsidP="00742F4B">
      <w:pPr>
        <w:pStyle w:val="ListParagraph"/>
        <w:numPr>
          <w:ilvl w:val="0"/>
          <w:numId w:val="6"/>
        </w:numPr>
      </w:pPr>
      <w:r>
        <w:t>To</w:t>
      </w:r>
      <w:r w:rsidR="002E3A9F">
        <w:t xml:space="preserve"> plan and carry out an investigation into</w:t>
      </w:r>
      <w:r>
        <w:t xml:space="preserve"> the inheritance patterns of alleles of two or more genes in the fruit fly </w:t>
      </w:r>
      <w:r w:rsidR="002E3A9F">
        <w:rPr>
          <w:i/>
        </w:rPr>
        <w:t>Drosophila melanogaster.</w:t>
      </w:r>
    </w:p>
    <w:p w14:paraId="2E4FD681" w14:textId="77777777" w:rsidR="002E3A9F" w:rsidRPr="00A63BC5" w:rsidRDefault="002E3A9F" w:rsidP="00742F4B">
      <w:pPr>
        <w:pStyle w:val="ListParagraph"/>
        <w:numPr>
          <w:ilvl w:val="0"/>
          <w:numId w:val="6"/>
        </w:numPr>
      </w:pPr>
      <w:r>
        <w:t>To select and carry out a statistical test on the resulting data.</w:t>
      </w:r>
    </w:p>
    <w:p w14:paraId="47E4D27A" w14:textId="77777777" w:rsidR="00742F4B" w:rsidRPr="00C35992" w:rsidRDefault="00742F4B" w:rsidP="00742F4B">
      <w:pPr>
        <w:pStyle w:val="ListParagraph"/>
        <w:ind w:left="360"/>
      </w:pPr>
    </w:p>
    <w:p w14:paraId="306B7454" w14:textId="77777777" w:rsidR="00742F4B" w:rsidRDefault="00742F4B" w:rsidP="00742F4B">
      <w:pPr>
        <w:rPr>
          <w:b/>
        </w:rPr>
      </w:pPr>
      <w:r>
        <w:rPr>
          <w:b/>
        </w:rPr>
        <w:t>Intended class time</w:t>
      </w:r>
    </w:p>
    <w:p w14:paraId="255A8479" w14:textId="77777777" w:rsidR="00742F4B" w:rsidRPr="00A63BC5" w:rsidRDefault="00C36767" w:rsidP="00742F4B">
      <w:pPr>
        <w:pStyle w:val="ListParagraph"/>
        <w:numPr>
          <w:ilvl w:val="0"/>
          <w:numId w:val="6"/>
        </w:numPr>
      </w:pPr>
      <w:r>
        <w:t>3</w:t>
      </w:r>
      <w:r w:rsidR="00742F4B" w:rsidRPr="00A63BC5">
        <w:t xml:space="preserve"> - 4 hour</w:t>
      </w:r>
      <w:r w:rsidR="006249FD">
        <w:t>s</w:t>
      </w:r>
      <w:r w:rsidR="00E5082B">
        <w:t xml:space="preserve"> spread over 3 weeks</w:t>
      </w:r>
    </w:p>
    <w:p w14:paraId="1C98D426" w14:textId="77777777" w:rsidR="0073453A" w:rsidRPr="00F457AD" w:rsidRDefault="0073453A" w:rsidP="0073453A">
      <w:pPr>
        <w:rPr>
          <w:b/>
        </w:rPr>
      </w:pPr>
    </w:p>
    <w:p w14:paraId="2E0F8681" w14:textId="77777777" w:rsidR="0073453A" w:rsidRPr="00F457AD" w:rsidRDefault="0073453A" w:rsidP="0073453A">
      <w:pPr>
        <w:rPr>
          <w:b/>
        </w:rPr>
      </w:pPr>
      <w:r w:rsidRPr="00F457AD">
        <w:rPr>
          <w:b/>
        </w:rPr>
        <w:t>Practical Skills</w:t>
      </w:r>
    </w:p>
    <w:p w14:paraId="24A7CE65" w14:textId="77777777" w:rsidR="0073453A" w:rsidRPr="00F457AD" w:rsidRDefault="0073453A" w:rsidP="0073453A">
      <w:pPr>
        <w:pStyle w:val="Pa51"/>
        <w:numPr>
          <w:ilvl w:val="0"/>
          <w:numId w:val="19"/>
        </w:numPr>
        <w:rPr>
          <w:sz w:val="22"/>
          <w:szCs w:val="22"/>
        </w:rPr>
      </w:pPr>
      <w:r>
        <w:rPr>
          <w:sz w:val="22"/>
          <w:szCs w:val="22"/>
        </w:rPr>
        <w:t>1.2.1 (a) A</w:t>
      </w:r>
      <w:r w:rsidRPr="00F457AD">
        <w:rPr>
          <w:sz w:val="22"/>
          <w:szCs w:val="22"/>
        </w:rPr>
        <w:t>pply investigative approaches and methods to practical work</w:t>
      </w:r>
    </w:p>
    <w:p w14:paraId="54A5AFC3" w14:textId="77777777" w:rsidR="0073453A" w:rsidRPr="00F457AD" w:rsidRDefault="0073453A" w:rsidP="0073453A">
      <w:pPr>
        <w:pStyle w:val="Pa51"/>
        <w:numPr>
          <w:ilvl w:val="0"/>
          <w:numId w:val="19"/>
        </w:numPr>
        <w:rPr>
          <w:rFonts w:cs="Calibri"/>
          <w:color w:val="000000"/>
          <w:sz w:val="22"/>
          <w:szCs w:val="22"/>
        </w:rPr>
      </w:pPr>
      <w:r w:rsidRPr="00F457AD">
        <w:rPr>
          <w:sz w:val="22"/>
          <w:szCs w:val="22"/>
        </w:rPr>
        <w:t xml:space="preserve">1.2.1 (b) </w:t>
      </w:r>
      <w:r>
        <w:rPr>
          <w:rFonts w:cs="Calibri"/>
          <w:color w:val="000000"/>
          <w:sz w:val="22"/>
          <w:szCs w:val="22"/>
        </w:rPr>
        <w:t>S</w:t>
      </w:r>
      <w:r w:rsidRPr="00F457AD">
        <w:rPr>
          <w:rFonts w:cs="Calibri"/>
          <w:color w:val="000000"/>
          <w:sz w:val="22"/>
          <w:szCs w:val="22"/>
        </w:rPr>
        <w:t xml:space="preserve">afely and correctly use a range of practical equipment and materials </w:t>
      </w:r>
    </w:p>
    <w:p w14:paraId="7354B915" w14:textId="77777777" w:rsidR="0073453A" w:rsidRPr="00F457AD" w:rsidRDefault="0073453A" w:rsidP="0073453A">
      <w:pPr>
        <w:pStyle w:val="Pa51"/>
        <w:numPr>
          <w:ilvl w:val="0"/>
          <w:numId w:val="19"/>
        </w:numPr>
        <w:rPr>
          <w:rFonts w:cs="Calibri"/>
          <w:color w:val="000000"/>
          <w:sz w:val="22"/>
          <w:szCs w:val="22"/>
        </w:rPr>
      </w:pPr>
      <w:r w:rsidRPr="00F457AD">
        <w:rPr>
          <w:sz w:val="22"/>
          <w:szCs w:val="22"/>
        </w:rPr>
        <w:t xml:space="preserve">1.2.1 (d) </w:t>
      </w:r>
      <w:r>
        <w:rPr>
          <w:rFonts w:cs="Calibri"/>
          <w:color w:val="000000"/>
          <w:sz w:val="22"/>
          <w:szCs w:val="22"/>
        </w:rPr>
        <w:t>M</w:t>
      </w:r>
      <w:r w:rsidRPr="00F457AD">
        <w:rPr>
          <w:rFonts w:cs="Calibri"/>
          <w:color w:val="000000"/>
          <w:sz w:val="22"/>
          <w:szCs w:val="22"/>
        </w:rPr>
        <w:t xml:space="preserve">ake and record observations/measurements </w:t>
      </w:r>
    </w:p>
    <w:p w14:paraId="144D5464" w14:textId="77777777" w:rsidR="0073453A" w:rsidRPr="00F457AD" w:rsidRDefault="0073453A" w:rsidP="0073453A">
      <w:pPr>
        <w:pStyle w:val="Pa51"/>
        <w:numPr>
          <w:ilvl w:val="0"/>
          <w:numId w:val="19"/>
        </w:numPr>
        <w:rPr>
          <w:rFonts w:cs="Calibri"/>
          <w:color w:val="000000"/>
          <w:sz w:val="22"/>
          <w:szCs w:val="22"/>
        </w:rPr>
      </w:pPr>
      <w:r w:rsidRPr="00F457AD">
        <w:rPr>
          <w:sz w:val="22"/>
          <w:szCs w:val="22"/>
        </w:rPr>
        <w:t xml:space="preserve">1.2.1 (e) </w:t>
      </w:r>
      <w:r>
        <w:rPr>
          <w:rFonts w:cs="Calibri"/>
          <w:color w:val="000000"/>
          <w:sz w:val="22"/>
          <w:szCs w:val="22"/>
        </w:rPr>
        <w:t>K</w:t>
      </w:r>
      <w:r w:rsidRPr="00F457AD">
        <w:rPr>
          <w:rFonts w:cs="Calibri"/>
          <w:color w:val="000000"/>
          <w:sz w:val="22"/>
          <w:szCs w:val="22"/>
        </w:rPr>
        <w:t xml:space="preserve">eep appropriate records of experimental activities </w:t>
      </w:r>
    </w:p>
    <w:p w14:paraId="75AB3A3F" w14:textId="77777777" w:rsidR="0073453A" w:rsidRPr="00F457AD" w:rsidRDefault="0073453A" w:rsidP="0073453A">
      <w:pPr>
        <w:pStyle w:val="Pa51"/>
        <w:numPr>
          <w:ilvl w:val="0"/>
          <w:numId w:val="19"/>
        </w:numPr>
        <w:rPr>
          <w:rFonts w:cs="Calibri"/>
          <w:color w:val="000000"/>
          <w:sz w:val="22"/>
          <w:szCs w:val="22"/>
        </w:rPr>
      </w:pPr>
      <w:r w:rsidRPr="00F457AD">
        <w:rPr>
          <w:sz w:val="22"/>
          <w:szCs w:val="22"/>
        </w:rPr>
        <w:t xml:space="preserve">1.2.1(f) </w:t>
      </w:r>
      <w:r>
        <w:rPr>
          <w:rFonts w:cs="Calibri"/>
          <w:color w:val="000000"/>
          <w:sz w:val="22"/>
          <w:szCs w:val="22"/>
        </w:rPr>
        <w:t>P</w:t>
      </w:r>
      <w:r w:rsidRPr="00F457AD">
        <w:rPr>
          <w:rFonts w:cs="Calibri"/>
          <w:color w:val="000000"/>
          <w:sz w:val="22"/>
          <w:szCs w:val="22"/>
        </w:rPr>
        <w:t xml:space="preserve">resent information and data in a scientific way </w:t>
      </w:r>
    </w:p>
    <w:p w14:paraId="44E66C63" w14:textId="77777777" w:rsidR="0073453A" w:rsidRPr="00F457AD" w:rsidRDefault="0073453A" w:rsidP="0073453A">
      <w:pPr>
        <w:pStyle w:val="ListParagraph"/>
        <w:numPr>
          <w:ilvl w:val="0"/>
          <w:numId w:val="19"/>
        </w:numPr>
      </w:pPr>
      <w:r>
        <w:t>1.2.1 (g) U</w:t>
      </w:r>
      <w:r w:rsidRPr="00F457AD">
        <w:t>se appropriate software and tools to process data, carry out research and report findings</w:t>
      </w:r>
    </w:p>
    <w:p w14:paraId="56D8E236" w14:textId="77777777" w:rsidR="0073453A" w:rsidRPr="00F457AD" w:rsidRDefault="0073453A" w:rsidP="0073453A">
      <w:pPr>
        <w:pStyle w:val="ListParagraph"/>
        <w:numPr>
          <w:ilvl w:val="0"/>
          <w:numId w:val="19"/>
        </w:numPr>
      </w:pPr>
      <w:r>
        <w:t>1.2.1 (h) U</w:t>
      </w:r>
      <w:r w:rsidRPr="00F457AD">
        <w:t>se online and offline research skills including websites, textbooks and other printed scientific sources of information</w:t>
      </w:r>
    </w:p>
    <w:p w14:paraId="596B200F" w14:textId="77777777" w:rsidR="0073453A" w:rsidRPr="00F457AD" w:rsidRDefault="0073453A" w:rsidP="0073453A">
      <w:pPr>
        <w:pStyle w:val="ListParagraph"/>
        <w:numPr>
          <w:ilvl w:val="0"/>
          <w:numId w:val="19"/>
        </w:numPr>
      </w:pPr>
      <w:r>
        <w:t>1.2.1 (</w:t>
      </w:r>
      <w:proofErr w:type="spellStart"/>
      <w:r>
        <w:t>i</w:t>
      </w:r>
      <w:proofErr w:type="spellEnd"/>
      <w:r>
        <w:t>) C</w:t>
      </w:r>
      <w:r w:rsidRPr="00F457AD">
        <w:t>orrectly cite sources of information</w:t>
      </w:r>
    </w:p>
    <w:p w14:paraId="7DB9D59C" w14:textId="77777777" w:rsidR="0073453A" w:rsidRDefault="0073453A" w:rsidP="0073453A">
      <w:pPr>
        <w:pStyle w:val="Pa51"/>
        <w:numPr>
          <w:ilvl w:val="0"/>
          <w:numId w:val="19"/>
        </w:numPr>
        <w:rPr>
          <w:rFonts w:cs="Calibri"/>
          <w:color w:val="000000"/>
          <w:sz w:val="22"/>
          <w:szCs w:val="22"/>
        </w:rPr>
      </w:pPr>
      <w:r w:rsidRPr="00F457AD">
        <w:rPr>
          <w:sz w:val="22"/>
          <w:szCs w:val="22"/>
        </w:rPr>
        <w:t xml:space="preserve">1.2.1 (j) </w:t>
      </w:r>
      <w:r>
        <w:rPr>
          <w:rFonts w:cs="Calibri"/>
          <w:color w:val="000000"/>
          <w:sz w:val="22"/>
          <w:szCs w:val="22"/>
        </w:rPr>
        <w:t>U</w:t>
      </w:r>
      <w:r w:rsidRPr="00F457AD">
        <w:rPr>
          <w:rFonts w:cs="Calibri"/>
          <w:color w:val="000000"/>
          <w:sz w:val="22"/>
          <w:szCs w:val="22"/>
        </w:rPr>
        <w:t>se a wide range of experimental and practical instruments, equipment and techniques appropriate to the knowledge and understanding included in the specification</w:t>
      </w:r>
    </w:p>
    <w:p w14:paraId="5D44ACAB" w14:textId="77777777" w:rsidR="0073453A" w:rsidRDefault="0073453A" w:rsidP="0073453A">
      <w:pPr>
        <w:pStyle w:val="ListParagraph"/>
        <w:numPr>
          <w:ilvl w:val="0"/>
          <w:numId w:val="19"/>
        </w:numPr>
      </w:pPr>
      <w:r>
        <w:t>1.2.2 (a) Use of appropriate apparatus to record a range of qualitative measurements</w:t>
      </w:r>
    </w:p>
    <w:p w14:paraId="2EA104A6" w14:textId="77777777" w:rsidR="003F39B6" w:rsidRPr="004B2C6B" w:rsidRDefault="003F39B6" w:rsidP="003F39B6">
      <w:pPr>
        <w:pStyle w:val="ListParagraph"/>
        <w:numPr>
          <w:ilvl w:val="0"/>
          <w:numId w:val="19"/>
        </w:numPr>
      </w:pPr>
      <w:r>
        <w:t xml:space="preserve">1.2.2 </w:t>
      </w:r>
      <w:r w:rsidRPr="003F39B6">
        <w:t>(h) safe and ethical use of organisms to measure: (</w:t>
      </w:r>
      <w:proofErr w:type="spellStart"/>
      <w:r>
        <w:t>i</w:t>
      </w:r>
      <w:proofErr w:type="spellEnd"/>
      <w:r w:rsidRPr="003F39B6">
        <w:t>)</w:t>
      </w:r>
      <w:r>
        <w:t xml:space="preserve"> </w:t>
      </w:r>
      <w:r w:rsidRPr="003F39B6">
        <w:t>plant or animal responses</w:t>
      </w:r>
      <w:r>
        <w:t>,</w:t>
      </w:r>
      <w:r w:rsidRPr="003F39B6">
        <w:t xml:space="preserve"> (ii)</w:t>
      </w:r>
      <w:r>
        <w:t xml:space="preserve"> </w:t>
      </w:r>
      <w:r w:rsidRPr="003F39B6">
        <w:t>physiological</w:t>
      </w:r>
      <w:r>
        <w:t xml:space="preserve"> </w:t>
      </w:r>
      <w:r w:rsidRPr="003F39B6">
        <w:t>functions</w:t>
      </w:r>
    </w:p>
    <w:p w14:paraId="723C16B0" w14:textId="77777777" w:rsidR="0073453A" w:rsidRPr="00F457AD" w:rsidRDefault="0073453A" w:rsidP="0073453A">
      <w:pPr>
        <w:rPr>
          <w:b/>
        </w:rPr>
      </w:pPr>
    </w:p>
    <w:p w14:paraId="063F5B99" w14:textId="77777777" w:rsidR="0073453A" w:rsidRPr="00F457AD" w:rsidRDefault="0073453A" w:rsidP="0073453A">
      <w:pPr>
        <w:rPr>
          <w:b/>
        </w:rPr>
      </w:pPr>
      <w:r w:rsidRPr="00F457AD">
        <w:rPr>
          <w:b/>
        </w:rPr>
        <w:t>CPAC</w:t>
      </w:r>
    </w:p>
    <w:p w14:paraId="47A9A139" w14:textId="77777777" w:rsidR="0073453A" w:rsidRPr="00F457AD" w:rsidRDefault="0073453A" w:rsidP="0073453A">
      <w:r w:rsidRPr="00F457AD">
        <w:t>2, 3, 4 and 5</w:t>
      </w:r>
    </w:p>
    <w:p w14:paraId="519ADABA" w14:textId="77777777" w:rsidR="00742F4B" w:rsidRDefault="00742F4B" w:rsidP="00742F4B">
      <w:pPr>
        <w:rPr>
          <w:b/>
        </w:rPr>
      </w:pPr>
    </w:p>
    <w:p w14:paraId="3CC5F54D" w14:textId="77777777" w:rsidR="00966372" w:rsidRDefault="00966372" w:rsidP="00742F4B">
      <w:pPr>
        <w:rPr>
          <w:b/>
        </w:rPr>
      </w:pPr>
    </w:p>
    <w:p w14:paraId="11605BC0" w14:textId="77777777" w:rsidR="00966372" w:rsidRDefault="00966372" w:rsidP="00742F4B">
      <w:pPr>
        <w:rPr>
          <w:b/>
        </w:rPr>
      </w:pPr>
    </w:p>
    <w:p w14:paraId="38AC80E2" w14:textId="77777777" w:rsidR="006249FD" w:rsidRDefault="00483C8B" w:rsidP="00742F4B">
      <w:pPr>
        <w:rPr>
          <w:b/>
        </w:rPr>
      </w:pPr>
      <w:r>
        <w:rPr>
          <w:b/>
        </w:rPr>
        <w:t xml:space="preserve">Links to </w:t>
      </w:r>
      <w:r w:rsidR="00E11009">
        <w:rPr>
          <w:b/>
        </w:rPr>
        <w:t xml:space="preserve">the </w:t>
      </w:r>
      <w:r>
        <w:rPr>
          <w:b/>
        </w:rPr>
        <w:t>specification</w:t>
      </w:r>
      <w:r w:rsidR="00E11009">
        <w:rPr>
          <w:b/>
        </w:rPr>
        <w:t>s</w:t>
      </w:r>
    </w:p>
    <w:p w14:paraId="4CD9376A" w14:textId="77777777" w:rsidR="00742F4B" w:rsidRPr="00F457AD" w:rsidRDefault="00742F4B" w:rsidP="00742F4B">
      <w:pPr>
        <w:rPr>
          <w:b/>
        </w:rPr>
      </w:pPr>
      <w:r w:rsidRPr="00F457AD">
        <w:rPr>
          <w:b/>
        </w:rPr>
        <w:t>Biology A</w:t>
      </w:r>
    </w:p>
    <w:p w14:paraId="442FCB21" w14:textId="77777777" w:rsidR="006249FD" w:rsidRDefault="00E5082B" w:rsidP="006D4327">
      <w:pPr>
        <w:pStyle w:val="ListParagraph"/>
        <w:numPr>
          <w:ilvl w:val="0"/>
          <w:numId w:val="6"/>
        </w:numPr>
      </w:pPr>
      <w:r>
        <w:t>6.1.2 (b)(</w:t>
      </w:r>
      <w:proofErr w:type="spellStart"/>
      <w:r>
        <w:t>i</w:t>
      </w:r>
      <w:proofErr w:type="spellEnd"/>
      <w:r>
        <w:t>) Genetic diagrams to show patterns of inheritance</w:t>
      </w:r>
    </w:p>
    <w:p w14:paraId="789080DC" w14:textId="77777777" w:rsidR="00E5082B" w:rsidRPr="00F457AD" w:rsidRDefault="00E5082B" w:rsidP="006D4327">
      <w:pPr>
        <w:pStyle w:val="ListParagraph"/>
        <w:numPr>
          <w:ilvl w:val="0"/>
          <w:numId w:val="6"/>
        </w:numPr>
      </w:pPr>
      <w:r>
        <w:t>6.1.2 (b)(ii) The use of phenotypic ratios to identify linkage (autosomal and sex linkage) and epistasis</w:t>
      </w:r>
    </w:p>
    <w:p w14:paraId="5AAC69E3" w14:textId="77777777" w:rsidR="00742F4B" w:rsidRPr="00F457AD" w:rsidRDefault="00E5082B" w:rsidP="006D4327">
      <w:pPr>
        <w:pStyle w:val="ListParagraph"/>
        <w:numPr>
          <w:ilvl w:val="0"/>
          <w:numId w:val="6"/>
        </w:numPr>
      </w:pPr>
      <w:r>
        <w:t>6.1.2 (c) Using the chi-squared test to determine the significance of the difference between observed and expected results</w:t>
      </w:r>
    </w:p>
    <w:p w14:paraId="23670DF2" w14:textId="77777777" w:rsidR="00742F4B" w:rsidRPr="00F457AD" w:rsidRDefault="00742F4B" w:rsidP="00742F4B">
      <w:pPr>
        <w:rPr>
          <w:b/>
        </w:rPr>
      </w:pPr>
    </w:p>
    <w:p w14:paraId="438EC6A5" w14:textId="77777777" w:rsidR="00742F4B" w:rsidRPr="00F457AD" w:rsidRDefault="00742F4B" w:rsidP="00742F4B">
      <w:pPr>
        <w:rPr>
          <w:b/>
        </w:rPr>
      </w:pPr>
      <w:r w:rsidRPr="00F457AD">
        <w:rPr>
          <w:b/>
        </w:rPr>
        <w:t>Biology B</w:t>
      </w:r>
    </w:p>
    <w:p w14:paraId="57677797" w14:textId="77777777" w:rsidR="00483C8B" w:rsidRDefault="00E5082B" w:rsidP="006D4327">
      <w:pPr>
        <w:pStyle w:val="ListParagraph"/>
        <w:numPr>
          <w:ilvl w:val="0"/>
          <w:numId w:val="18"/>
        </w:numPr>
      </w:pPr>
      <w:r>
        <w:t>5.1.1 (a) Patterns of monogenic (monohybrid) inheritance</w:t>
      </w:r>
    </w:p>
    <w:p w14:paraId="3763B8EB" w14:textId="77777777" w:rsidR="00E5082B" w:rsidRPr="00F457AD" w:rsidRDefault="00E5082B" w:rsidP="006D4327">
      <w:pPr>
        <w:pStyle w:val="ListParagraph"/>
        <w:numPr>
          <w:ilvl w:val="0"/>
          <w:numId w:val="18"/>
        </w:numPr>
      </w:pPr>
      <w:r>
        <w:t>5.1.1 (e) The use of model organisms to investigate patterns of inheritance</w:t>
      </w:r>
    </w:p>
    <w:p w14:paraId="07B9D9C7" w14:textId="77777777" w:rsidR="00742F4B" w:rsidRPr="00F457AD" w:rsidRDefault="00742F4B" w:rsidP="00742F4B">
      <w:pPr>
        <w:rPr>
          <w:b/>
        </w:rPr>
      </w:pPr>
    </w:p>
    <w:p w14:paraId="7FE468ED" w14:textId="77777777" w:rsidR="00742F4B" w:rsidRPr="00F457AD" w:rsidRDefault="00742F4B" w:rsidP="00742F4B">
      <w:pPr>
        <w:rPr>
          <w:b/>
        </w:rPr>
      </w:pPr>
      <w:r w:rsidRPr="00F457AD">
        <w:rPr>
          <w:b/>
        </w:rPr>
        <w:t>Mathematical Skills</w:t>
      </w:r>
      <w:r w:rsidR="0049795B" w:rsidRPr="00F457AD">
        <w:rPr>
          <w:b/>
        </w:rPr>
        <w:t xml:space="preserve"> (these will vary depending on the investig</w:t>
      </w:r>
      <w:r w:rsidR="00137407" w:rsidRPr="00F457AD">
        <w:rPr>
          <w:b/>
        </w:rPr>
        <w:t>ation but are likely to include</w:t>
      </w:r>
      <w:r w:rsidR="0049795B" w:rsidRPr="00F457AD">
        <w:rPr>
          <w:b/>
        </w:rPr>
        <w:t>)</w:t>
      </w:r>
      <w:r w:rsidR="00137407" w:rsidRPr="00F457AD">
        <w:rPr>
          <w:b/>
        </w:rPr>
        <w:t>:</w:t>
      </w:r>
    </w:p>
    <w:p w14:paraId="789A50CB" w14:textId="77777777" w:rsidR="00470DA4" w:rsidRDefault="00470DA4" w:rsidP="00742F4B">
      <w:r>
        <w:t>M0.3 Use ratios, fractions and percentages</w:t>
      </w:r>
    </w:p>
    <w:p w14:paraId="531A6FF6" w14:textId="77777777" w:rsidR="00115C17" w:rsidRDefault="00115C17" w:rsidP="00742F4B">
      <w:r>
        <w:t>M1.3 Construct and interpret frequency tables and diagrams, bar charts and histograms</w:t>
      </w:r>
    </w:p>
    <w:p w14:paraId="3845FFB8" w14:textId="77777777" w:rsidR="00115C17" w:rsidRDefault="00115C17" w:rsidP="00742F4B">
      <w:r>
        <w:t>M1.9 Select and use a statistical test</w:t>
      </w:r>
    </w:p>
    <w:p w14:paraId="706FF707" w14:textId="77777777" w:rsidR="00115C17" w:rsidRDefault="00115C17" w:rsidP="00742F4B">
      <w:r>
        <w:t>M3.1 Translate information between graphical, numerical and algebraic forms</w:t>
      </w:r>
    </w:p>
    <w:p w14:paraId="1264C8CC" w14:textId="77777777" w:rsidR="00C32DE7" w:rsidRDefault="00C32DE7" w:rsidP="00742F4B">
      <w:pPr>
        <w:rPr>
          <w:b/>
        </w:rPr>
      </w:pPr>
    </w:p>
    <w:p w14:paraId="3F77FA53" w14:textId="77777777" w:rsidR="00052F64" w:rsidRDefault="00052F64" w:rsidP="00052F64">
      <w:pPr>
        <w:rPr>
          <w:rFonts w:cstheme="minorHAnsi"/>
          <w:b/>
        </w:rPr>
      </w:pPr>
      <w:r>
        <w:rPr>
          <w:rFonts w:cstheme="minorHAnsi"/>
          <w:b/>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052F64" w14:paraId="266684C3" w14:textId="77777777" w:rsidTr="00A40264">
        <w:trPr>
          <w:trHeight w:val="257"/>
        </w:trPr>
        <w:tc>
          <w:tcPr>
            <w:tcW w:w="3293" w:type="dxa"/>
            <w:tcBorders>
              <w:top w:val="single" w:sz="4" w:space="0" w:color="auto"/>
              <w:left w:val="single" w:sz="4" w:space="0" w:color="auto"/>
              <w:bottom w:val="single" w:sz="4" w:space="0" w:color="auto"/>
              <w:right w:val="single" w:sz="4" w:space="0" w:color="auto"/>
            </w:tcBorders>
            <w:hideMark/>
          </w:tcPr>
          <w:p w14:paraId="78CB0F2D" w14:textId="77777777" w:rsidR="00052F64" w:rsidRDefault="00052F64" w:rsidP="00A40264">
            <w:pPr>
              <w:autoSpaceDE w:val="0"/>
              <w:autoSpaceDN w:val="0"/>
              <w:adjustRightInd w:val="0"/>
              <w:rPr>
                <w:rFonts w:cstheme="minorHAnsi"/>
                <w:color w:val="000000"/>
              </w:rPr>
            </w:pPr>
            <w:r>
              <w:rPr>
                <w:rFonts w:cstheme="minorHAnsi"/>
                <w:b/>
                <w:bCs/>
                <w:color w:val="000000"/>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21122710" w14:textId="77777777" w:rsidR="00052F64" w:rsidRDefault="00052F64" w:rsidP="00A40264">
            <w:pPr>
              <w:autoSpaceDE w:val="0"/>
              <w:autoSpaceDN w:val="0"/>
              <w:adjustRightInd w:val="0"/>
              <w:rPr>
                <w:rFonts w:cstheme="minorHAnsi"/>
                <w:color w:val="000000"/>
              </w:rPr>
            </w:pPr>
            <w:r>
              <w:rPr>
                <w:rFonts w:cstheme="minorHAnsi"/>
                <w:b/>
                <w:bCs/>
                <w:color w:val="000000"/>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50715213" w14:textId="77777777" w:rsidR="00052F64" w:rsidRDefault="00052F64" w:rsidP="00A40264">
            <w:pPr>
              <w:autoSpaceDE w:val="0"/>
              <w:autoSpaceDN w:val="0"/>
              <w:adjustRightInd w:val="0"/>
              <w:rPr>
                <w:rFonts w:cstheme="minorHAnsi"/>
                <w:color w:val="000000"/>
              </w:rPr>
            </w:pPr>
            <w:r>
              <w:rPr>
                <w:rFonts w:cstheme="minorHAnsi"/>
                <w:b/>
                <w:bCs/>
                <w:color w:val="000000"/>
              </w:rPr>
              <w:t xml:space="preserve">Hazard information </w:t>
            </w:r>
          </w:p>
        </w:tc>
      </w:tr>
      <w:tr w:rsidR="00052F64" w14:paraId="1CA19449" w14:textId="77777777" w:rsidTr="00A40264">
        <w:trPr>
          <w:trHeight w:val="1207"/>
        </w:trPr>
        <w:tc>
          <w:tcPr>
            <w:tcW w:w="3293" w:type="dxa"/>
            <w:tcBorders>
              <w:top w:val="single" w:sz="4" w:space="0" w:color="auto"/>
              <w:left w:val="single" w:sz="4" w:space="0" w:color="auto"/>
              <w:bottom w:val="single" w:sz="4" w:space="0" w:color="auto"/>
              <w:right w:val="single" w:sz="4" w:space="0" w:color="auto"/>
            </w:tcBorders>
            <w:hideMark/>
          </w:tcPr>
          <w:p w14:paraId="45FFE8DB" w14:textId="77777777" w:rsidR="00052F64" w:rsidRDefault="00052F64" w:rsidP="00A40264">
            <w:pPr>
              <w:autoSpaceDE w:val="0"/>
              <w:autoSpaceDN w:val="0"/>
              <w:adjustRightInd w:val="0"/>
              <w:rPr>
                <w:rFonts w:cstheme="minorHAnsi"/>
                <w:color w:val="000000"/>
              </w:rPr>
            </w:pPr>
            <w:r>
              <w:rPr>
                <w:rFonts w:cstheme="minorHAnsi"/>
                <w:color w:val="000000"/>
              </w:rPr>
              <w:t xml:space="preserve">Ethoxyethane </w:t>
            </w:r>
          </w:p>
        </w:tc>
        <w:tc>
          <w:tcPr>
            <w:tcW w:w="3293" w:type="dxa"/>
            <w:tcBorders>
              <w:top w:val="single" w:sz="4" w:space="0" w:color="auto"/>
              <w:left w:val="single" w:sz="4" w:space="0" w:color="auto"/>
              <w:bottom w:val="single" w:sz="4" w:space="0" w:color="auto"/>
              <w:right w:val="single" w:sz="4" w:space="0" w:color="auto"/>
            </w:tcBorders>
            <w:hideMark/>
          </w:tcPr>
          <w:p w14:paraId="0595065C" w14:textId="77777777" w:rsidR="00052F64" w:rsidRDefault="00052F64" w:rsidP="00A40264">
            <w:pPr>
              <w:autoSpaceDE w:val="0"/>
              <w:autoSpaceDN w:val="0"/>
              <w:adjustRightInd w:val="0"/>
              <w:rPr>
                <w:rFonts w:cstheme="minorHAnsi"/>
                <w:color w:val="000000"/>
              </w:rPr>
            </w:pPr>
            <w:r>
              <w:rPr>
                <w:rFonts w:cstheme="minorHAnsi"/>
                <w:color w:val="000000"/>
              </w:rPr>
              <w:t>Ethoxyethane (diethyl ether)</w:t>
            </w:r>
          </w:p>
        </w:tc>
        <w:tc>
          <w:tcPr>
            <w:tcW w:w="3293" w:type="dxa"/>
            <w:tcBorders>
              <w:top w:val="single" w:sz="4" w:space="0" w:color="auto"/>
              <w:left w:val="single" w:sz="4" w:space="0" w:color="auto"/>
              <w:bottom w:val="single" w:sz="4" w:space="0" w:color="auto"/>
              <w:right w:val="single" w:sz="4" w:space="0" w:color="auto"/>
            </w:tcBorders>
            <w:hideMark/>
          </w:tcPr>
          <w:p w14:paraId="4121A102" w14:textId="77777777" w:rsidR="00983596" w:rsidRPr="00983596" w:rsidRDefault="00983596" w:rsidP="00983596">
            <w:pPr>
              <w:autoSpaceDE w:val="0"/>
              <w:autoSpaceDN w:val="0"/>
              <w:adjustRightInd w:val="0"/>
              <w:rPr>
                <w:rFonts w:cs="Arial"/>
              </w:rPr>
            </w:pPr>
            <w:r>
              <w:rPr>
                <w:noProof/>
                <w:lang w:eastAsia="en-GB"/>
              </w:rPr>
              <w:drawing>
                <wp:inline distT="0" distB="0" distL="0" distR="0" wp14:anchorId="76310426" wp14:editId="51792BDA">
                  <wp:extent cx="538806" cy="533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806" cy="533400"/>
                          </a:xfrm>
                          <a:prstGeom prst="rect">
                            <a:avLst/>
                          </a:prstGeom>
                          <a:noFill/>
                          <a:ln>
                            <a:noFill/>
                          </a:ln>
                        </pic:spPr>
                      </pic:pic>
                    </a:graphicData>
                  </a:graphic>
                </wp:inline>
              </w:drawing>
            </w:r>
            <w:r>
              <w:rPr>
                <w:lang w:eastAsia="en-GB"/>
              </w:rPr>
              <w:t xml:space="preserve"> Extremely flammable. </w:t>
            </w:r>
            <w:r w:rsidRPr="00983596">
              <w:rPr>
                <w:rFonts w:cs="Arial"/>
              </w:rPr>
              <w:t>The liquid vaporises very readily and the heav</w:t>
            </w:r>
            <w:r>
              <w:rPr>
                <w:rFonts w:cs="Arial"/>
              </w:rPr>
              <w:t xml:space="preserve">y vapour may spread over a long </w:t>
            </w:r>
            <w:r w:rsidRPr="00983596">
              <w:rPr>
                <w:rFonts w:cs="Arial"/>
              </w:rPr>
              <w:t xml:space="preserve">distance and ‘flash back’ from a source of ignition. Do </w:t>
            </w:r>
            <w:r w:rsidRPr="00983596">
              <w:rPr>
                <w:rFonts w:cs="Arial,Bold"/>
                <w:b/>
                <w:bCs/>
              </w:rPr>
              <w:t xml:space="preserve">not </w:t>
            </w:r>
            <w:r w:rsidRPr="00983596">
              <w:rPr>
                <w:rFonts w:cs="Arial"/>
              </w:rPr>
              <w:t>use in the same room as</w:t>
            </w:r>
          </w:p>
          <w:p w14:paraId="422A9C4C" w14:textId="77777777" w:rsidR="00983596" w:rsidRPr="00983596" w:rsidRDefault="00983596" w:rsidP="00983596">
            <w:pPr>
              <w:spacing w:line="276" w:lineRule="auto"/>
              <w:rPr>
                <w:lang w:eastAsia="en-GB"/>
              </w:rPr>
            </w:pPr>
            <w:r w:rsidRPr="00983596">
              <w:rPr>
                <w:rFonts w:cs="Arial"/>
              </w:rPr>
              <w:t>naked flames, (</w:t>
            </w:r>
            <w:proofErr w:type="spellStart"/>
            <w:r w:rsidRPr="00983596">
              <w:rPr>
                <w:rFonts w:cs="Arial"/>
              </w:rPr>
              <w:t>eg</w:t>
            </w:r>
            <w:proofErr w:type="spellEnd"/>
            <w:r w:rsidRPr="00983596">
              <w:rPr>
                <w:rFonts w:cs="Arial"/>
              </w:rPr>
              <w:t>, spirit burners, Bunsen burners).</w:t>
            </w:r>
          </w:p>
          <w:p w14:paraId="77BAEFE4" w14:textId="77777777" w:rsidR="00983596" w:rsidRDefault="00983596" w:rsidP="00983596">
            <w:pPr>
              <w:spacing w:line="276" w:lineRule="auto"/>
              <w:rPr>
                <w:lang w:eastAsia="en-GB"/>
              </w:rPr>
            </w:pPr>
          </w:p>
          <w:p w14:paraId="5991E753" w14:textId="77777777" w:rsidR="00052F64" w:rsidRDefault="00983596" w:rsidP="00983596">
            <w:pPr>
              <w:autoSpaceDE w:val="0"/>
              <w:autoSpaceDN w:val="0"/>
              <w:adjustRightInd w:val="0"/>
              <w:rPr>
                <w:lang w:eastAsia="en-GB"/>
              </w:rPr>
            </w:pPr>
            <w:r>
              <w:rPr>
                <w:lang w:eastAsia="en-GB"/>
              </w:rPr>
              <w:t>Harmful if swallowed.</w:t>
            </w:r>
          </w:p>
          <w:p w14:paraId="4D6451C3" w14:textId="77777777" w:rsidR="00983596" w:rsidRDefault="00983596" w:rsidP="00983596">
            <w:pPr>
              <w:autoSpaceDE w:val="0"/>
              <w:autoSpaceDN w:val="0"/>
              <w:adjustRightInd w:val="0"/>
              <w:rPr>
                <w:rFonts w:cstheme="minorHAnsi"/>
                <w:color w:val="000000"/>
              </w:rPr>
            </w:pPr>
            <w:r w:rsidRPr="0015422F">
              <w:rPr>
                <w:noProof/>
                <w:lang w:eastAsia="en-GB"/>
              </w:rPr>
              <w:drawing>
                <wp:anchor distT="0" distB="0" distL="114300" distR="114300" simplePos="0" relativeHeight="251661312" behindDoc="1" locked="0" layoutInCell="1" allowOverlap="1" wp14:anchorId="30942263" wp14:editId="3DF801C9">
                  <wp:simplePos x="0" y="0"/>
                  <wp:positionH relativeFrom="column">
                    <wp:posOffset>-1905</wp:posOffset>
                  </wp:positionH>
                  <wp:positionV relativeFrom="paragraph">
                    <wp:posOffset>-292100</wp:posOffset>
                  </wp:positionV>
                  <wp:extent cx="504825" cy="504825"/>
                  <wp:effectExtent l="0" t="0" r="9525" b="9525"/>
                  <wp:wrapTight wrapText="bothSides">
                    <wp:wrapPolygon edited="0">
                      <wp:start x="0" y="0"/>
                      <wp:lineTo x="0" y="21192"/>
                      <wp:lineTo x="21192" y="21192"/>
                      <wp:lineTo x="21192" y="0"/>
                      <wp:lineTo x="0" y="0"/>
                    </wp:wrapPolygon>
                  </wp:wrapTight>
                  <wp:docPr id="4" name="Picture 4" descr="HSE warning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 warning symbo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r>
              <w:rPr>
                <w:lang w:eastAsia="en-GB"/>
              </w:rPr>
              <w:t>Harmful if inhaled at high concentration.</w:t>
            </w:r>
          </w:p>
        </w:tc>
      </w:tr>
    </w:tbl>
    <w:p w14:paraId="7DC28451" w14:textId="77777777" w:rsidR="00052F64" w:rsidRDefault="00052F64" w:rsidP="00052F64">
      <w:pPr>
        <w:rPr>
          <w:rFonts w:cstheme="minorHAnsi"/>
        </w:rPr>
      </w:pPr>
    </w:p>
    <w:p w14:paraId="2A5B026D" w14:textId="77777777" w:rsidR="00052F64" w:rsidRDefault="00052F64" w:rsidP="00742F4B">
      <w:pPr>
        <w:rPr>
          <w:b/>
        </w:rPr>
      </w:pPr>
    </w:p>
    <w:p w14:paraId="0078D1C3" w14:textId="77777777" w:rsidR="00742F4B" w:rsidRPr="00470DA4" w:rsidRDefault="00742F4B" w:rsidP="00742F4B">
      <w:pPr>
        <w:rPr>
          <w:b/>
        </w:rPr>
      </w:pPr>
      <w:r w:rsidRPr="00470DA4">
        <w:rPr>
          <w:b/>
        </w:rPr>
        <w:t>Equipment</w:t>
      </w:r>
      <w:r w:rsidR="00483C8B" w:rsidRPr="00470DA4">
        <w:rPr>
          <w:b/>
        </w:rPr>
        <w:t xml:space="preserve"> </w:t>
      </w:r>
      <w:r w:rsidR="003A72D9" w:rsidRPr="00470DA4">
        <w:rPr>
          <w:b/>
        </w:rPr>
        <w:t xml:space="preserve">available </w:t>
      </w:r>
      <w:r w:rsidR="00483C8B" w:rsidRPr="00470DA4">
        <w:rPr>
          <w:b/>
        </w:rPr>
        <w:t>(per group)</w:t>
      </w:r>
    </w:p>
    <w:p w14:paraId="3613E83A" w14:textId="77777777" w:rsidR="003A72D9" w:rsidRPr="00470DA4" w:rsidRDefault="003A72D9" w:rsidP="00742F4B">
      <w:r w:rsidRPr="00470DA4">
        <w:t xml:space="preserve">These are suggestions. Teachers should consider what equipment to make available to the students within each </w:t>
      </w:r>
      <w:r w:rsidR="004B2C6B">
        <w:t>c</w:t>
      </w:r>
      <w:r w:rsidRPr="00470DA4">
        <w:t>entre.</w:t>
      </w:r>
    </w:p>
    <w:p w14:paraId="34C0D05D" w14:textId="77777777" w:rsidR="00742F4B" w:rsidRPr="00470DA4" w:rsidRDefault="00470DA4" w:rsidP="00483C8B">
      <w:pPr>
        <w:pStyle w:val="ListParagraph"/>
        <w:numPr>
          <w:ilvl w:val="0"/>
          <w:numId w:val="7"/>
        </w:numPr>
        <w:rPr>
          <w:b/>
        </w:rPr>
      </w:pPr>
      <w:r w:rsidRPr="00470DA4">
        <w:t>True-breeding stocks of fruit flies with mutant alleles for various genes</w:t>
      </w:r>
    </w:p>
    <w:p w14:paraId="6406562D" w14:textId="77777777" w:rsidR="00470DA4" w:rsidRPr="00470DA4" w:rsidRDefault="00470DA4" w:rsidP="00483C8B">
      <w:pPr>
        <w:pStyle w:val="ListParagraph"/>
        <w:numPr>
          <w:ilvl w:val="0"/>
          <w:numId w:val="7"/>
        </w:numPr>
        <w:rPr>
          <w:b/>
        </w:rPr>
      </w:pPr>
      <w:r w:rsidRPr="00470DA4">
        <w:t>Stock tubes containing cornmeal food and sealed with foam bungs</w:t>
      </w:r>
    </w:p>
    <w:p w14:paraId="6224E6BE" w14:textId="77777777" w:rsidR="00470DA4" w:rsidRPr="00470DA4" w:rsidRDefault="00470DA4" w:rsidP="00483C8B">
      <w:pPr>
        <w:pStyle w:val="ListParagraph"/>
        <w:numPr>
          <w:ilvl w:val="0"/>
          <w:numId w:val="7"/>
        </w:numPr>
        <w:rPr>
          <w:b/>
        </w:rPr>
      </w:pPr>
      <w:r w:rsidRPr="00470DA4">
        <w:t>Etherisers</w:t>
      </w:r>
    </w:p>
    <w:p w14:paraId="3CB50487" w14:textId="77777777" w:rsidR="00470DA4" w:rsidRPr="00470DA4" w:rsidRDefault="00FD19C4" w:rsidP="00483C8B">
      <w:pPr>
        <w:pStyle w:val="ListParagraph"/>
        <w:numPr>
          <w:ilvl w:val="0"/>
          <w:numId w:val="7"/>
        </w:numPr>
        <w:rPr>
          <w:b/>
        </w:rPr>
      </w:pPr>
      <w:r>
        <w:t>Ethoxyethane</w:t>
      </w:r>
    </w:p>
    <w:p w14:paraId="077B9267" w14:textId="77777777" w:rsidR="00470DA4" w:rsidRPr="00470DA4" w:rsidRDefault="00470DA4" w:rsidP="00483C8B">
      <w:pPr>
        <w:pStyle w:val="ListParagraph"/>
        <w:numPr>
          <w:ilvl w:val="0"/>
          <w:numId w:val="7"/>
        </w:numPr>
        <w:rPr>
          <w:b/>
        </w:rPr>
      </w:pPr>
      <w:r w:rsidRPr="00470DA4">
        <w:t>White tile</w:t>
      </w:r>
    </w:p>
    <w:p w14:paraId="2AAC275A" w14:textId="77777777" w:rsidR="00470DA4" w:rsidRPr="00470DA4" w:rsidRDefault="00470DA4" w:rsidP="00483C8B">
      <w:pPr>
        <w:pStyle w:val="ListParagraph"/>
        <w:numPr>
          <w:ilvl w:val="0"/>
          <w:numId w:val="7"/>
        </w:numPr>
        <w:rPr>
          <w:b/>
        </w:rPr>
      </w:pPr>
      <w:r w:rsidRPr="00470DA4">
        <w:t>Paintbrush</w:t>
      </w:r>
    </w:p>
    <w:p w14:paraId="296E686F" w14:textId="77777777" w:rsidR="00470DA4" w:rsidRPr="00470DA4" w:rsidRDefault="00470DA4" w:rsidP="00483C8B">
      <w:pPr>
        <w:pStyle w:val="ListParagraph"/>
        <w:numPr>
          <w:ilvl w:val="0"/>
          <w:numId w:val="7"/>
        </w:numPr>
        <w:rPr>
          <w:b/>
        </w:rPr>
      </w:pPr>
      <w:r w:rsidRPr="00470DA4">
        <w:t>Hand lens</w:t>
      </w:r>
    </w:p>
    <w:p w14:paraId="0BA941C5" w14:textId="77777777" w:rsidR="00470DA4" w:rsidRPr="00470DA4" w:rsidRDefault="00470DA4" w:rsidP="00483C8B">
      <w:pPr>
        <w:pStyle w:val="ListParagraph"/>
        <w:numPr>
          <w:ilvl w:val="0"/>
          <w:numId w:val="7"/>
        </w:numPr>
        <w:rPr>
          <w:b/>
        </w:rPr>
      </w:pPr>
      <w:r w:rsidRPr="00470DA4">
        <w:t>Low power binocular dissection microscope</w:t>
      </w:r>
    </w:p>
    <w:p w14:paraId="774CD511" w14:textId="77777777" w:rsidR="00742F4B" w:rsidRDefault="00742F4B" w:rsidP="00742F4B">
      <w:pPr>
        <w:rPr>
          <w:b/>
          <w:highlight w:val="yellow"/>
        </w:rPr>
      </w:pPr>
    </w:p>
    <w:p w14:paraId="5996D759" w14:textId="77777777" w:rsidR="00966372" w:rsidRDefault="00966372" w:rsidP="00742F4B">
      <w:pPr>
        <w:rPr>
          <w:b/>
          <w:highlight w:val="yellow"/>
        </w:rPr>
      </w:pPr>
    </w:p>
    <w:p w14:paraId="0AD05A03" w14:textId="77777777" w:rsidR="00966372" w:rsidRDefault="00966372" w:rsidP="00742F4B">
      <w:pPr>
        <w:rPr>
          <w:b/>
          <w:highlight w:val="yellow"/>
        </w:rPr>
      </w:pPr>
    </w:p>
    <w:p w14:paraId="7619CF0C" w14:textId="77777777" w:rsidR="00966372" w:rsidRPr="00470DA4" w:rsidRDefault="00966372" w:rsidP="00742F4B">
      <w:pPr>
        <w:rPr>
          <w:b/>
          <w:highlight w:val="yellow"/>
        </w:rPr>
      </w:pPr>
    </w:p>
    <w:p w14:paraId="5728F4C5" w14:textId="77777777" w:rsidR="00742F4B" w:rsidRPr="00052F64" w:rsidRDefault="00742F4B" w:rsidP="00742F4B">
      <w:pPr>
        <w:rPr>
          <w:b/>
        </w:rPr>
      </w:pPr>
      <w:r w:rsidRPr="00052F64">
        <w:rPr>
          <w:b/>
        </w:rPr>
        <w:t>Health and Safety</w:t>
      </w:r>
    </w:p>
    <w:p w14:paraId="59431BAE" w14:textId="6FCFDF06" w:rsidR="00983596" w:rsidRDefault="00052F64" w:rsidP="00983596">
      <w:pPr>
        <w:pStyle w:val="ListParagraph"/>
        <w:numPr>
          <w:ilvl w:val="0"/>
          <w:numId w:val="17"/>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10" w:history="1">
        <w:r w:rsidR="00BE321C" w:rsidRPr="00263FA2">
          <w:rPr>
            <w:rStyle w:val="Hyperlink"/>
            <w:rFonts w:cstheme="minorHAnsi"/>
          </w:rPr>
          <w:t>https://www.cleapss.org.uk</w:t>
        </w:r>
      </w:hyperlink>
      <w:r w:rsidRPr="00213B50">
        <w:rPr>
          <w:rFonts w:cstheme="minorHAnsi"/>
          <w:color w:val="000000"/>
        </w:rPr>
        <w:t>).</w:t>
      </w:r>
    </w:p>
    <w:p w14:paraId="7E89D48C" w14:textId="77777777" w:rsidR="00052F64" w:rsidRPr="00983596" w:rsidRDefault="00F977E2" w:rsidP="00983596">
      <w:pPr>
        <w:pStyle w:val="ListParagraph"/>
        <w:numPr>
          <w:ilvl w:val="0"/>
          <w:numId w:val="17"/>
        </w:numPr>
        <w:autoSpaceDE w:val="0"/>
        <w:autoSpaceDN w:val="0"/>
        <w:adjustRightInd w:val="0"/>
        <w:rPr>
          <w:rFonts w:cstheme="minorHAnsi"/>
          <w:color w:val="000000"/>
        </w:rPr>
      </w:pPr>
      <w:r>
        <w:rPr>
          <w:rFonts w:cstheme="minorHAnsi"/>
          <w:color w:val="000000"/>
        </w:rPr>
        <w:t>Ethoxyethane</w:t>
      </w:r>
      <w:r w:rsidR="00052F64" w:rsidRPr="00983596">
        <w:rPr>
          <w:rFonts w:cstheme="minorHAnsi"/>
          <w:color w:val="000000"/>
        </w:rPr>
        <w:t xml:space="preserve"> is extremely flammable so ensure there are no naked flames in the room.</w:t>
      </w:r>
      <w:r w:rsidR="00983596" w:rsidRPr="00983596">
        <w:rPr>
          <w:rFonts w:cstheme="minorHAnsi"/>
          <w:color w:val="000000"/>
        </w:rPr>
        <w:t xml:space="preserve"> </w:t>
      </w:r>
      <w:r w:rsidR="00983596" w:rsidRPr="00983596">
        <w:rPr>
          <w:rFonts w:cs="Arial"/>
        </w:rPr>
        <w:t>The liquid vaporises very readily and the heavy vapour may spread over a long distance and ‘flash back’ from a source of ignition.</w:t>
      </w:r>
      <w:r w:rsidR="00495EFE">
        <w:rPr>
          <w:rFonts w:cs="Arial"/>
        </w:rPr>
        <w:t xml:space="preserve"> </w:t>
      </w:r>
      <w:r w:rsidR="000C1A54">
        <w:rPr>
          <w:rFonts w:cs="Arial"/>
        </w:rPr>
        <w:t xml:space="preserve">Work in a fume cupboard when transferring from the stock bottle to smaller containers. </w:t>
      </w:r>
      <w:r w:rsidR="00495EFE">
        <w:rPr>
          <w:rFonts w:cs="Arial"/>
        </w:rPr>
        <w:t xml:space="preserve">Provide </w:t>
      </w:r>
      <w:r>
        <w:rPr>
          <w:rFonts w:cs="Arial"/>
        </w:rPr>
        <w:t>ethoxyethane</w:t>
      </w:r>
      <w:r w:rsidR="00495EFE">
        <w:rPr>
          <w:rFonts w:cs="Arial"/>
        </w:rPr>
        <w:t xml:space="preserve"> in small screw-cap bottle for the students to use and ensure the lids are kept on when not in use.</w:t>
      </w:r>
    </w:p>
    <w:p w14:paraId="08AC061C" w14:textId="77777777" w:rsidR="00052F64" w:rsidRPr="00213B50" w:rsidRDefault="00F977E2" w:rsidP="00052F64">
      <w:pPr>
        <w:pStyle w:val="ListParagraph"/>
        <w:numPr>
          <w:ilvl w:val="0"/>
          <w:numId w:val="17"/>
        </w:numPr>
        <w:autoSpaceDE w:val="0"/>
        <w:autoSpaceDN w:val="0"/>
        <w:adjustRightInd w:val="0"/>
        <w:rPr>
          <w:rFonts w:cstheme="minorHAnsi"/>
          <w:color w:val="000000"/>
        </w:rPr>
      </w:pPr>
      <w:r>
        <w:rPr>
          <w:rFonts w:cstheme="minorHAnsi"/>
          <w:color w:val="000000"/>
        </w:rPr>
        <w:t>Ethoxyethane</w:t>
      </w:r>
      <w:r w:rsidR="00052F64">
        <w:rPr>
          <w:rFonts w:cstheme="minorHAnsi"/>
          <w:color w:val="000000"/>
        </w:rPr>
        <w:t xml:space="preserve"> is harmful if inhaled at high concentrations so ensure the room is well ventilated or work in fume units when etherising flies.</w:t>
      </w:r>
    </w:p>
    <w:p w14:paraId="4A730E67" w14:textId="77777777" w:rsidR="00742F4B" w:rsidRPr="00470DA4" w:rsidRDefault="00742F4B" w:rsidP="00742F4B">
      <w:pPr>
        <w:rPr>
          <w:b/>
          <w:highlight w:val="yellow"/>
        </w:rPr>
      </w:pPr>
    </w:p>
    <w:p w14:paraId="3AFC6208" w14:textId="77777777" w:rsidR="00742F4B" w:rsidRPr="00C36767" w:rsidRDefault="00742F4B" w:rsidP="00742F4B">
      <w:pPr>
        <w:rPr>
          <w:b/>
        </w:rPr>
      </w:pPr>
      <w:r w:rsidRPr="00C36767">
        <w:rPr>
          <w:b/>
        </w:rPr>
        <w:t>Notes</w:t>
      </w:r>
    </w:p>
    <w:p w14:paraId="7F4993DC" w14:textId="77777777" w:rsidR="00742F4B" w:rsidRDefault="00742F4B" w:rsidP="00742F4B">
      <w:pPr>
        <w:pStyle w:val="ListParagraph"/>
        <w:numPr>
          <w:ilvl w:val="0"/>
          <w:numId w:val="6"/>
        </w:numPr>
      </w:pPr>
      <w:r w:rsidRPr="00C36767">
        <w:t>The students will need to carry out some research for this experiment. Access to a computer, textbooks and other sources of information should be available.</w:t>
      </w:r>
    </w:p>
    <w:p w14:paraId="44BA5FA6" w14:textId="77777777" w:rsidR="00CC3567" w:rsidRPr="00C36767" w:rsidRDefault="00CC3567" w:rsidP="00742F4B">
      <w:pPr>
        <w:pStyle w:val="ListParagraph"/>
        <w:numPr>
          <w:ilvl w:val="0"/>
          <w:numId w:val="6"/>
        </w:numPr>
      </w:pPr>
      <w:r>
        <w:t>Although the total amount of lab time necessary is not very great, this activity will spread over several weeks since it will require at least two generations of flies (to create doubly heterozygous offspring from the true-breeding parent stocks and then to obtain the offspring resulting from breeding between the double heterozygotes).</w:t>
      </w:r>
    </w:p>
    <w:p w14:paraId="3CF43F8B" w14:textId="77777777" w:rsidR="009D1966" w:rsidRDefault="00C36767" w:rsidP="00742F4B">
      <w:pPr>
        <w:pStyle w:val="ListParagraph"/>
        <w:numPr>
          <w:ilvl w:val="0"/>
          <w:numId w:val="6"/>
        </w:numPr>
      </w:pPr>
      <w:r>
        <w:t>True-breeding fruit fly stocks will be required</w:t>
      </w:r>
      <w:r w:rsidR="00742F4B" w:rsidRPr="00C36767">
        <w:t>.</w:t>
      </w:r>
      <w:r w:rsidR="00F977E2">
        <w:t xml:space="preserve"> Blades Biological stock wild type flies as well as several suitable mutants including white, ebony, scarlet and vestigial.</w:t>
      </w:r>
      <w:r>
        <w:t xml:space="preserve"> </w:t>
      </w:r>
      <w:r w:rsidR="00233802">
        <w:t>Philip Harris have true-breeding stocks as well as the option to have females and males segregated or some cro</w:t>
      </w:r>
      <w:r w:rsidR="009D1966">
        <w:t>sses already set.</w:t>
      </w:r>
    </w:p>
    <w:p w14:paraId="013681FB" w14:textId="77777777" w:rsidR="00742F4B" w:rsidRDefault="00C36767" w:rsidP="00742F4B">
      <w:pPr>
        <w:pStyle w:val="ListParagraph"/>
        <w:numPr>
          <w:ilvl w:val="0"/>
          <w:numId w:val="6"/>
        </w:numPr>
      </w:pPr>
      <w:r>
        <w:t>Students will need familiarising with the appearance of the wild type and mutant phenotypes for each different stock. Students will also need to be able to distinguish male flies from female flies.</w:t>
      </w:r>
      <w:r w:rsidR="001B0557">
        <w:t xml:space="preserve"> There are some useful resources online that could be used to inform and support teacher guidance to students or for students to read for themselves:</w:t>
      </w:r>
    </w:p>
    <w:p w14:paraId="23251C6E" w14:textId="355B34B2" w:rsidR="001B0557" w:rsidRDefault="00F42FB4" w:rsidP="001B0557">
      <w:pPr>
        <w:pStyle w:val="ListParagraph"/>
        <w:numPr>
          <w:ilvl w:val="1"/>
          <w:numId w:val="6"/>
        </w:numPr>
      </w:pPr>
      <w:hyperlink r:id="rId11" w:history="1">
        <w:r w:rsidR="00BE321C" w:rsidRPr="00263FA2">
          <w:rPr>
            <w:rStyle w:val="Hyperlink"/>
          </w:rPr>
          <w:t>https://www.g3journal.org/content/3/2/353.full</w:t>
        </w:r>
      </w:hyperlink>
    </w:p>
    <w:p w14:paraId="61C05BD0" w14:textId="6F307997" w:rsidR="001B0557" w:rsidRDefault="00F42FB4" w:rsidP="001B0557">
      <w:pPr>
        <w:pStyle w:val="ListParagraph"/>
        <w:numPr>
          <w:ilvl w:val="1"/>
          <w:numId w:val="6"/>
        </w:numPr>
      </w:pPr>
      <w:hyperlink r:id="rId12" w:history="1">
        <w:r w:rsidR="001B0557" w:rsidRPr="0097168D">
          <w:rPr>
            <w:rStyle w:val="Hyperlink"/>
          </w:rPr>
          <w:t>http</w:t>
        </w:r>
        <w:r w:rsidR="00BE321C">
          <w:rPr>
            <w:rStyle w:val="Hyperlink"/>
          </w:rPr>
          <w:t>s</w:t>
        </w:r>
        <w:r w:rsidR="001B0557" w:rsidRPr="0097168D">
          <w:rPr>
            <w:rStyle w:val="Hyperlink"/>
          </w:rPr>
          <w:t>://www.biologycorner.com/fruitflygenetics/</w:t>
        </w:r>
      </w:hyperlink>
    </w:p>
    <w:p w14:paraId="536603F4" w14:textId="04B7240F" w:rsidR="00742F4B" w:rsidRPr="00C36767" w:rsidRDefault="00F977E2" w:rsidP="00F42FB4">
      <w:pPr>
        <w:pStyle w:val="ListParagraph"/>
        <w:numPr>
          <w:ilvl w:val="0"/>
          <w:numId w:val="6"/>
        </w:numPr>
      </w:pPr>
      <w:r>
        <w:t xml:space="preserve">As an alternative to ethoxyethane it is possible to immobilise the flies for sorting and scoring by cooling. Instructions can be found here: </w:t>
      </w:r>
      <w:hyperlink r:id="rId13" w:history="1">
        <w:r w:rsidR="00F42FB4" w:rsidRPr="00A04DA9">
          <w:rPr>
            <w:rStyle w:val="Hyperlink"/>
          </w:rPr>
          <w:t>https://bioone.org/journalArticle/Download?fullDOI</w:t>
        </w:r>
        <w:r w:rsidR="00F42FB4" w:rsidRPr="00A04DA9">
          <w:rPr>
            <w:rStyle w:val="Hyperlink"/>
          </w:rPr>
          <w:t>=</w:t>
        </w:r>
        <w:r w:rsidR="00F42FB4" w:rsidRPr="00A04DA9">
          <w:rPr>
            <w:rStyle w:val="Hyperlink"/>
          </w:rPr>
          <w:t>10.1662%2F0002-7685(2007)69%5B77%3ATTHOOA%5D2.0.CO%3B2</w:t>
        </w:r>
      </w:hyperlink>
      <w:r w:rsidR="00F42FB4">
        <w:t xml:space="preserve"> </w:t>
      </w:r>
      <w:r w:rsidR="00C36767">
        <w:t>One approach to this activity could be to use the gene white (on the X chromosome) for a demo breeding experiment to illustrate sex linkage and give students experience in handling and identifying the flies</w:t>
      </w:r>
      <w:r w:rsidR="00742F4B" w:rsidRPr="00C36767">
        <w:t>.</w:t>
      </w:r>
      <w:r w:rsidR="00C36767">
        <w:t xml:space="preserve"> Students could then be provided with two (or more) stocks carrying autosomal gene mutations and use their own breeding experiment to determine whether these two genes are on the same chromosome or not.</w:t>
      </w:r>
    </w:p>
    <w:p w14:paraId="0BB2860E" w14:textId="77777777" w:rsidR="00742F4B" w:rsidRPr="00C36767" w:rsidRDefault="00742F4B" w:rsidP="00742F4B">
      <w:pPr>
        <w:pStyle w:val="ListParagraph"/>
        <w:numPr>
          <w:ilvl w:val="0"/>
          <w:numId w:val="6"/>
        </w:numPr>
      </w:pPr>
      <w:r w:rsidRPr="00C36767">
        <w:t>The different ways of referencing and citing sources of information should have been discussed</w:t>
      </w:r>
      <w:r w:rsidR="00E75541" w:rsidRPr="00C36767">
        <w:t xml:space="preserve"> prior to undertaking this activity</w:t>
      </w:r>
      <w:r w:rsidRPr="00C36767">
        <w:t>.</w:t>
      </w:r>
    </w:p>
    <w:p w14:paraId="5ACD7577" w14:textId="77777777" w:rsidR="00742F4B" w:rsidRDefault="00E75541" w:rsidP="00742F4B">
      <w:pPr>
        <w:pStyle w:val="ListParagraph"/>
        <w:numPr>
          <w:ilvl w:val="0"/>
          <w:numId w:val="6"/>
        </w:numPr>
      </w:pPr>
      <w:r w:rsidRPr="00C36767">
        <w:t>Students c</w:t>
      </w:r>
      <w:r w:rsidR="00742F4B" w:rsidRPr="00C36767">
        <w:t xml:space="preserve">ould work in groups of 2 or 3 and rotate the roles of setting up the </w:t>
      </w:r>
      <w:r w:rsidR="00C36767">
        <w:t>crosses</w:t>
      </w:r>
      <w:r w:rsidR="00742F4B" w:rsidRPr="00C36767">
        <w:t xml:space="preserve">, </w:t>
      </w:r>
      <w:r w:rsidR="00C36767">
        <w:t>moving the parents to fresh tubes and collecting and scoring the resulting offspring</w:t>
      </w:r>
      <w:r w:rsidR="00742F4B" w:rsidRPr="00C36767">
        <w:t>.</w:t>
      </w:r>
    </w:p>
    <w:p w14:paraId="172040C8" w14:textId="77777777" w:rsidR="00E80BBE" w:rsidRDefault="00E80BBE" w:rsidP="00742F4B">
      <w:pPr>
        <w:pStyle w:val="ListParagraph"/>
        <w:numPr>
          <w:ilvl w:val="0"/>
          <w:numId w:val="6"/>
        </w:numPr>
      </w:pPr>
      <w:r>
        <w:t>It is expected that students will choose to cross-breed two mutant stocks in the parental F0 generation to create doubly heterozygous flies (the F1 generation) and then interbreed these to produce the F2 generation for scoring. If so the chances of successful, uncontaminated, breeding can be greatly increased by two procedures. Students could be directed to do these things and/or assisted with them, without removing the necessary planning and experimental design required for this ‘research skills’ activity:</w:t>
      </w:r>
    </w:p>
    <w:p w14:paraId="4B61F75F" w14:textId="77777777" w:rsidR="00E80BBE" w:rsidRDefault="00E80BBE" w:rsidP="00E80BBE">
      <w:pPr>
        <w:pStyle w:val="ListParagraph"/>
        <w:numPr>
          <w:ilvl w:val="1"/>
          <w:numId w:val="6"/>
        </w:numPr>
      </w:pPr>
      <w:r>
        <w:t>Carefully and stringently gather virgin F0 females for the initial cross. If this is done properly then all the F1 flies will be double heterozygotes</w:t>
      </w:r>
    </w:p>
    <w:p w14:paraId="085BD2A1" w14:textId="77777777" w:rsidR="00E80BBE" w:rsidRPr="00C36767" w:rsidRDefault="00E80BBE" w:rsidP="00E80BBE">
      <w:pPr>
        <w:pStyle w:val="ListParagraph"/>
        <w:numPr>
          <w:ilvl w:val="1"/>
          <w:numId w:val="6"/>
        </w:numPr>
      </w:pPr>
      <w:r>
        <w:lastRenderedPageBreak/>
        <w:t>Remove the F0 parents from the tube well before the F1 flies appear. That way when the F1 flies do appear, their only possible breeding partners are the other F1 doubly heterozygous flies (which is the inten</w:t>
      </w:r>
      <w:r w:rsidR="004B2C6B">
        <w:t>ded cross). They will of course</w:t>
      </w:r>
      <w:r>
        <w:t xml:space="preserve"> need to be moved to a fresh tube to lay their eggs but at least </w:t>
      </w:r>
      <w:r w:rsidR="009D235C">
        <w:t>it is not necessary to stringently ensure virginity of the females.</w:t>
      </w:r>
    </w:p>
    <w:p w14:paraId="45AC192B" w14:textId="77777777" w:rsidR="00742F4B" w:rsidRPr="00470DA4" w:rsidRDefault="00742F4B" w:rsidP="00742F4B">
      <w:pPr>
        <w:rPr>
          <w:highlight w:val="yellow"/>
        </w:rPr>
      </w:pPr>
    </w:p>
    <w:p w14:paraId="384BB87C" w14:textId="77777777" w:rsidR="006036ED" w:rsidRPr="002D2C6C" w:rsidRDefault="006036ED" w:rsidP="006036ED">
      <w:pPr>
        <w:rPr>
          <w:b/>
          <w:bCs/>
        </w:rPr>
      </w:pPr>
      <w:r w:rsidRPr="002D2C6C">
        <w:rPr>
          <w:b/>
          <w:bCs/>
        </w:rPr>
        <w:t>Answers to extension questions</w:t>
      </w:r>
    </w:p>
    <w:p w14:paraId="4BF13E92" w14:textId="77777777" w:rsidR="006036ED" w:rsidRDefault="006036ED" w:rsidP="006036ED">
      <w:r>
        <w:t xml:space="preserve">Answers to the extension questions on student sheet are available on Interchange in the Science Coordinator Materials area. </w:t>
      </w:r>
    </w:p>
    <w:p w14:paraId="6BE43EA6" w14:textId="77777777" w:rsidR="00075253" w:rsidRPr="006036ED" w:rsidRDefault="00075253" w:rsidP="006036ED">
      <w:pPr>
        <w:rPr>
          <w:color w:val="FF0000"/>
          <w:highlight w:val="yellow"/>
        </w:rPr>
      </w:pPr>
    </w:p>
    <w:p w14:paraId="2E445008" w14:textId="77777777" w:rsidR="0073453A" w:rsidRDefault="0073453A" w:rsidP="0073453A">
      <w:pPr>
        <w:rPr>
          <w:b/>
        </w:rPr>
      </w:pPr>
      <w:r>
        <w:rPr>
          <w:b/>
        </w:rPr>
        <w:t>Records</w:t>
      </w:r>
    </w:p>
    <w:p w14:paraId="0DBF01C6" w14:textId="77777777" w:rsidR="0073453A" w:rsidRPr="00AA0ADE" w:rsidRDefault="0073453A" w:rsidP="0073453A">
      <w:r>
        <w:t>As evidence for the Practical Endorsement:</w:t>
      </w:r>
    </w:p>
    <w:p w14:paraId="73B3CB9D" w14:textId="77777777" w:rsidR="0073453A" w:rsidRPr="00212A8B" w:rsidRDefault="0073453A" w:rsidP="0073453A">
      <w:pPr>
        <w:pStyle w:val="ListParagraph"/>
        <w:numPr>
          <w:ilvl w:val="0"/>
          <w:numId w:val="15"/>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53973933" w14:textId="77777777" w:rsidR="008751DA" w:rsidRDefault="00416F96" w:rsidP="00742F4B">
      <w:pPr>
        <w:pStyle w:val="ListParagraph"/>
        <w:numPr>
          <w:ilvl w:val="0"/>
          <w:numId w:val="15"/>
        </w:numPr>
      </w:pPr>
      <w:r w:rsidRPr="008751DA">
        <w:t>Students should have</w:t>
      </w:r>
      <w:r w:rsidR="008751DA">
        <w:t>:</w:t>
      </w:r>
    </w:p>
    <w:p w14:paraId="6B7A3A68" w14:textId="77777777" w:rsidR="008751DA" w:rsidRDefault="00416F96" w:rsidP="008751DA">
      <w:pPr>
        <w:pStyle w:val="ListParagraph"/>
        <w:numPr>
          <w:ilvl w:val="1"/>
          <w:numId w:val="15"/>
        </w:numPr>
      </w:pPr>
      <w:r w:rsidRPr="008751DA">
        <w:t>r</w:t>
      </w:r>
      <w:r w:rsidR="00742F4B" w:rsidRPr="008751DA">
        <w:t>esearch</w:t>
      </w:r>
      <w:r w:rsidRPr="008751DA">
        <w:t>ed</w:t>
      </w:r>
      <w:r w:rsidR="008751DA">
        <w:t xml:space="preserve"> the loci of various genes in fruit flies to identify pairs of loci that might show autosomal or sex linkage</w:t>
      </w:r>
    </w:p>
    <w:p w14:paraId="4B1FA2AA" w14:textId="77777777" w:rsidR="008751DA" w:rsidRDefault="00416F96" w:rsidP="008751DA">
      <w:pPr>
        <w:pStyle w:val="ListParagraph"/>
        <w:numPr>
          <w:ilvl w:val="1"/>
          <w:numId w:val="15"/>
        </w:numPr>
      </w:pPr>
      <w:r w:rsidRPr="008751DA">
        <w:t>d</w:t>
      </w:r>
      <w:r w:rsidR="00742F4B" w:rsidRPr="008751DA">
        <w:t>evelop</w:t>
      </w:r>
      <w:r w:rsidRPr="008751DA">
        <w:t>ed and carried</w:t>
      </w:r>
      <w:r w:rsidR="00742F4B" w:rsidRPr="008751DA">
        <w:t xml:space="preserve"> out a short experiment investigating the </w:t>
      </w:r>
      <w:r w:rsidR="008751DA">
        <w:t>linkage of at least two genes</w:t>
      </w:r>
    </w:p>
    <w:p w14:paraId="17B02967" w14:textId="77777777" w:rsidR="008751DA" w:rsidRDefault="008751DA" w:rsidP="008751DA">
      <w:pPr>
        <w:pStyle w:val="ListParagraph"/>
        <w:numPr>
          <w:ilvl w:val="1"/>
          <w:numId w:val="15"/>
        </w:numPr>
      </w:pPr>
      <w:r>
        <w:t>applied a statistical test to their results</w:t>
      </w:r>
    </w:p>
    <w:p w14:paraId="5C311F7F" w14:textId="77777777" w:rsidR="00742F4B" w:rsidRPr="008751DA" w:rsidRDefault="00416F96" w:rsidP="008751DA">
      <w:pPr>
        <w:pStyle w:val="ListParagraph"/>
        <w:numPr>
          <w:ilvl w:val="1"/>
          <w:numId w:val="15"/>
        </w:numPr>
      </w:pPr>
      <w:r w:rsidRPr="008751DA">
        <w:t>written</w:t>
      </w:r>
      <w:r w:rsidR="00742F4B" w:rsidRPr="008751DA">
        <w:t xml:space="preserve"> this experiment up as a short investigation, including introduction, aim, hypothesis, procedure, results, conclusion and evaluation. </w:t>
      </w:r>
      <w:r w:rsidR="00742F4B" w:rsidRPr="008751DA">
        <w:rPr>
          <w:rFonts w:cs="Calibri"/>
        </w:rPr>
        <w:t>References should be clearly cited.</w:t>
      </w:r>
    </w:p>
    <w:p w14:paraId="63922520" w14:textId="77777777" w:rsidR="00C32DE7" w:rsidRDefault="00C32DE7" w:rsidP="0073453A"/>
    <w:p w14:paraId="78A71C3B" w14:textId="77777777" w:rsidR="0073453A" w:rsidRPr="008C08A7" w:rsidRDefault="0073453A" w:rsidP="0073453A">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3DF2FAF2" w14:textId="77777777" w:rsidR="0073453A" w:rsidRDefault="0073453A" w:rsidP="0073453A"/>
    <w:p w14:paraId="2D91E4F7" w14:textId="77777777" w:rsidR="00742F4B" w:rsidRDefault="00742F4B" w:rsidP="00742F4B"/>
    <w:p w14:paraId="08CE1AAC" w14:textId="77777777" w:rsidR="006036ED" w:rsidRDefault="006036ED" w:rsidP="006036ED">
      <w:pPr>
        <w:rPr>
          <w:b/>
        </w:rPr>
      </w:pPr>
      <w:r>
        <w:rPr>
          <w:b/>
        </w:rPr>
        <w:t>Document updates</w:t>
      </w:r>
    </w:p>
    <w:p w14:paraId="65E1FBEB" w14:textId="15B3FF04" w:rsidR="006036ED" w:rsidRDefault="006036ED" w:rsidP="006036ED">
      <w:pPr>
        <w:tabs>
          <w:tab w:val="left" w:pos="284"/>
          <w:tab w:val="left" w:pos="851"/>
        </w:tabs>
        <w:ind w:left="2835" w:hanging="2835"/>
        <w:rPr>
          <w:rFonts w:cs="Arial"/>
        </w:rPr>
      </w:pPr>
      <w:r>
        <w:rPr>
          <w:rFonts w:cs="Arial"/>
        </w:rPr>
        <w:t>V1.0</w:t>
      </w:r>
      <w:r>
        <w:rPr>
          <w:rFonts w:cs="Arial"/>
        </w:rPr>
        <w:tab/>
        <w:t>17 June 2016</w:t>
      </w:r>
      <w:r>
        <w:rPr>
          <w:rFonts w:cs="Arial"/>
        </w:rPr>
        <w:tab/>
      </w:r>
      <w:r w:rsidR="00F42FB4">
        <w:rPr>
          <w:rFonts w:cs="Arial"/>
        </w:rPr>
        <w:tab/>
      </w:r>
      <w:r>
        <w:rPr>
          <w:rFonts w:cs="Arial"/>
        </w:rPr>
        <w:t>Original version</w:t>
      </w:r>
    </w:p>
    <w:p w14:paraId="298A527F" w14:textId="522F5BCC" w:rsidR="006036ED" w:rsidRDefault="006036ED" w:rsidP="006036ED">
      <w:pPr>
        <w:tabs>
          <w:tab w:val="left" w:pos="284"/>
          <w:tab w:val="left" w:pos="851"/>
        </w:tabs>
        <w:ind w:left="2835" w:hanging="2835"/>
        <w:rPr>
          <w:rFonts w:cs="Arial"/>
        </w:rPr>
      </w:pPr>
      <w:r>
        <w:rPr>
          <w:rFonts w:cs="Arial"/>
        </w:rPr>
        <w:t>V1.1</w:t>
      </w:r>
      <w:r>
        <w:rPr>
          <w:rFonts w:cs="Arial"/>
        </w:rPr>
        <w:tab/>
        <w:t>31 May 2019</w:t>
      </w:r>
      <w:r>
        <w:rPr>
          <w:rFonts w:cs="Arial"/>
        </w:rPr>
        <w:tab/>
      </w:r>
      <w:r w:rsidR="00F42FB4">
        <w:rPr>
          <w:rFonts w:cs="Arial"/>
        </w:rPr>
        <w:tab/>
      </w:r>
      <w:r w:rsidRPr="00C575CD">
        <w:rPr>
          <w:rFonts w:cs="Arial"/>
        </w:rPr>
        <w:t>Additional of practical skill 1.2.2(h) safe and ethical use of organisms</w:t>
      </w:r>
    </w:p>
    <w:p w14:paraId="2965DEDB" w14:textId="6BB80305" w:rsidR="00F42FB4" w:rsidRPr="001B12A5" w:rsidRDefault="00F42FB4" w:rsidP="00F42FB4">
      <w:pPr>
        <w:ind w:left="2880" w:hanging="2880"/>
      </w:pPr>
      <w:r>
        <w:rPr>
          <w:rFonts w:cs="Arial"/>
        </w:rPr>
        <w:t xml:space="preserve">V2.0         </w:t>
      </w:r>
      <w:r>
        <w:t xml:space="preserve">17 Feb 2020   </w:t>
      </w:r>
      <w:r>
        <w:tab/>
      </w:r>
      <w:r>
        <w:t>Answers removed from teacher document and added to</w:t>
      </w:r>
      <w:r>
        <w:t xml:space="preserve"> separate file on Interchange. Updated links. </w:t>
      </w:r>
      <w:bookmarkStart w:id="0" w:name="_GoBack"/>
      <w:bookmarkEnd w:id="0"/>
    </w:p>
    <w:p w14:paraId="5109A368" w14:textId="77777777" w:rsidR="00742F4B" w:rsidRPr="00F517F3" w:rsidRDefault="00742F4B" w:rsidP="00742F4B">
      <w:pPr>
        <w:rPr>
          <w:rFonts w:cs="Calibri"/>
        </w:rPr>
      </w:pPr>
    </w:p>
    <w:p w14:paraId="79CEB826" w14:textId="77777777" w:rsidR="00B14B48" w:rsidRPr="00742F4B" w:rsidRDefault="00B14B48" w:rsidP="00742F4B"/>
    <w:sectPr w:rsidR="00B14B48" w:rsidRPr="00742F4B" w:rsidSect="00530C8E">
      <w:headerReference w:type="default" r:id="rId14"/>
      <w:footerReference w:type="default" r:id="rId15"/>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32D81" w14:textId="77777777" w:rsidR="00147207" w:rsidRDefault="00147207" w:rsidP="00530C8E">
      <w:r>
        <w:separator/>
      </w:r>
    </w:p>
  </w:endnote>
  <w:endnote w:type="continuationSeparator" w:id="0">
    <w:p w14:paraId="0D03F546" w14:textId="77777777" w:rsidR="00147207" w:rsidRDefault="00147207"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0C8DC" w14:textId="64585DF3" w:rsidR="0073453A" w:rsidRPr="00F46717" w:rsidRDefault="0073453A" w:rsidP="0073453A">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00BE321C">
      <w:rPr>
        <w:i/>
        <w:sz w:val="20"/>
        <w:szCs w:val="20"/>
      </w:rPr>
      <w:t xml:space="preserve">check the master version on the OCR qualification page </w:t>
    </w:r>
    <w:r w:rsidRPr="009E06C6">
      <w:rPr>
        <w:i/>
        <w:sz w:val="20"/>
        <w:szCs w:val="20"/>
      </w:rPr>
      <w:t>if in doubt</w:t>
    </w:r>
    <w:r w:rsidRPr="00A12E30">
      <w:rPr>
        <w:i/>
      </w:rPr>
      <w:t>.</w:t>
    </w:r>
  </w:p>
  <w:p w14:paraId="741662DF" w14:textId="7B685325" w:rsidR="0073453A" w:rsidRDefault="0073453A" w:rsidP="0073453A">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F42FB4">
      <w:rPr>
        <w:noProof/>
      </w:rPr>
      <w:t>4</w:t>
    </w:r>
    <w:r>
      <w:rPr>
        <w:noProof/>
      </w:rPr>
      <w:fldChar w:fldCharType="end"/>
    </w:r>
    <w:r w:rsidR="00F651AE">
      <w:tab/>
      <w:t>v</w:t>
    </w:r>
    <w:r w:rsidR="006036ED">
      <w:t>2.0</w:t>
    </w:r>
    <w:r w:rsidR="00F651AE">
      <w:t xml:space="preserve"> – </w:t>
    </w:r>
    <w:r w:rsidR="00275934">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96358" w14:textId="77777777" w:rsidR="00147207" w:rsidRDefault="00147207" w:rsidP="00530C8E">
      <w:r>
        <w:separator/>
      </w:r>
    </w:p>
  </w:footnote>
  <w:footnote w:type="continuationSeparator" w:id="0">
    <w:p w14:paraId="2F92D714" w14:textId="77777777" w:rsidR="00147207" w:rsidRDefault="00147207"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277B3"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3857AAD5" wp14:editId="16418BDE">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00A70099" w14:textId="77777777" w:rsidR="002347F3" w:rsidRDefault="00CB142C" w:rsidP="00530C8E">
    <w:pPr>
      <w:pStyle w:val="Header"/>
      <w:jc w:val="right"/>
      <w:rPr>
        <w:b/>
        <w:sz w:val="18"/>
        <w:szCs w:val="18"/>
      </w:rPr>
    </w:pPr>
    <w:r>
      <w:rPr>
        <w:b/>
        <w:sz w:val="18"/>
        <w:szCs w:val="18"/>
      </w:rPr>
      <w:t>PAG</w:t>
    </w:r>
    <w:r w:rsidR="00742F4B">
      <w:rPr>
        <w:b/>
        <w:sz w:val="18"/>
        <w:szCs w:val="18"/>
      </w:rPr>
      <w:t>12</w:t>
    </w:r>
    <w:r w:rsidR="00D43958">
      <w:rPr>
        <w:b/>
        <w:sz w:val="18"/>
        <w:szCs w:val="18"/>
      </w:rPr>
      <w:t xml:space="preserve"> </w:t>
    </w:r>
    <w:r w:rsidR="00742F4B">
      <w:rPr>
        <w:b/>
        <w:sz w:val="18"/>
        <w:szCs w:val="18"/>
      </w:rPr>
      <w:t>Research skills</w:t>
    </w:r>
  </w:p>
  <w:p w14:paraId="21CE96A5" w14:textId="77777777" w:rsidR="00CB142C" w:rsidRPr="00742F4B" w:rsidRDefault="001F4F67" w:rsidP="00530C8E">
    <w:pPr>
      <w:pStyle w:val="Header"/>
      <w:jc w:val="right"/>
      <w:rPr>
        <w:b/>
        <w:i/>
        <w:sz w:val="18"/>
        <w:szCs w:val="18"/>
      </w:rPr>
    </w:pPr>
    <w:r>
      <w:rPr>
        <w:b/>
        <w:sz w:val="18"/>
        <w:szCs w:val="18"/>
      </w:rPr>
      <w:t>12.2</w:t>
    </w:r>
    <w:r w:rsidR="00742F4B">
      <w:rPr>
        <w:b/>
        <w:sz w:val="18"/>
        <w:szCs w:val="18"/>
      </w:rPr>
      <w:t xml:space="preserve"> </w:t>
    </w:r>
    <w:r>
      <w:rPr>
        <w:b/>
        <w:sz w:val="18"/>
        <w:szCs w:val="18"/>
      </w:rPr>
      <w:t>Genetic crosses in fruit flies and their statistical analysis</w:t>
    </w:r>
  </w:p>
  <w:p w14:paraId="0D76001A"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0EAE6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D3F54"/>
    <w:multiLevelType w:val="hybridMultilevel"/>
    <w:tmpl w:val="7966C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433FF0"/>
    <w:multiLevelType w:val="hybridMultilevel"/>
    <w:tmpl w:val="3EA8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4505ED"/>
    <w:multiLevelType w:val="hybridMultilevel"/>
    <w:tmpl w:val="2B6AE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8"/>
  </w:num>
  <w:num w:numId="2">
    <w:abstractNumId w:val="1"/>
  </w:num>
  <w:num w:numId="3">
    <w:abstractNumId w:val="0"/>
  </w:num>
  <w:num w:numId="4">
    <w:abstractNumId w:val="18"/>
  </w:num>
  <w:num w:numId="5">
    <w:abstractNumId w:val="10"/>
  </w:num>
  <w:num w:numId="6">
    <w:abstractNumId w:val="3"/>
  </w:num>
  <w:num w:numId="7">
    <w:abstractNumId w:val="7"/>
  </w:num>
  <w:num w:numId="8">
    <w:abstractNumId w:val="2"/>
  </w:num>
  <w:num w:numId="9">
    <w:abstractNumId w:val="12"/>
  </w:num>
  <w:num w:numId="10">
    <w:abstractNumId w:val="13"/>
  </w:num>
  <w:num w:numId="11">
    <w:abstractNumId w:val="6"/>
  </w:num>
  <w:num w:numId="12">
    <w:abstractNumId w:val="5"/>
  </w:num>
  <w:num w:numId="13">
    <w:abstractNumId w:val="15"/>
  </w:num>
  <w:num w:numId="14">
    <w:abstractNumId w:val="9"/>
  </w:num>
  <w:num w:numId="15">
    <w:abstractNumId w:val="17"/>
  </w:num>
  <w:num w:numId="16">
    <w:abstractNumId w:val="19"/>
  </w:num>
  <w:num w:numId="17">
    <w:abstractNumId w:val="14"/>
  </w:num>
  <w:num w:numId="18">
    <w:abstractNumId w:val="11"/>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C8E"/>
    <w:rsid w:val="00002FBE"/>
    <w:rsid w:val="00017732"/>
    <w:rsid w:val="00032BB2"/>
    <w:rsid w:val="00052F64"/>
    <w:rsid w:val="00053D4D"/>
    <w:rsid w:val="00075253"/>
    <w:rsid w:val="00090BBC"/>
    <w:rsid w:val="000C1A54"/>
    <w:rsid w:val="000E5386"/>
    <w:rsid w:val="000F0225"/>
    <w:rsid w:val="00115C17"/>
    <w:rsid w:val="00137407"/>
    <w:rsid w:val="00147207"/>
    <w:rsid w:val="00171EA0"/>
    <w:rsid w:val="001B0557"/>
    <w:rsid w:val="001B23D5"/>
    <w:rsid w:val="001D63F1"/>
    <w:rsid w:val="001F3D00"/>
    <w:rsid w:val="001F4F67"/>
    <w:rsid w:val="002025EC"/>
    <w:rsid w:val="00212A8B"/>
    <w:rsid w:val="00233802"/>
    <w:rsid w:val="002347F3"/>
    <w:rsid w:val="00251256"/>
    <w:rsid w:val="00252022"/>
    <w:rsid w:val="00271E85"/>
    <w:rsid w:val="00275934"/>
    <w:rsid w:val="002A0649"/>
    <w:rsid w:val="002A5769"/>
    <w:rsid w:val="002A69A9"/>
    <w:rsid w:val="002B60B9"/>
    <w:rsid w:val="002D2DD7"/>
    <w:rsid w:val="002E3A9F"/>
    <w:rsid w:val="002E6750"/>
    <w:rsid w:val="002F082D"/>
    <w:rsid w:val="00303D78"/>
    <w:rsid w:val="0036272D"/>
    <w:rsid w:val="003905A7"/>
    <w:rsid w:val="003A72D9"/>
    <w:rsid w:val="003B522A"/>
    <w:rsid w:val="003F39B6"/>
    <w:rsid w:val="00416F96"/>
    <w:rsid w:val="00434200"/>
    <w:rsid w:val="004607DF"/>
    <w:rsid w:val="00470DA4"/>
    <w:rsid w:val="00483C8B"/>
    <w:rsid w:val="00493DA7"/>
    <w:rsid w:val="00495EFE"/>
    <w:rsid w:val="0049795B"/>
    <w:rsid w:val="004B2C6B"/>
    <w:rsid w:val="004D4B56"/>
    <w:rsid w:val="004F3269"/>
    <w:rsid w:val="004F45BC"/>
    <w:rsid w:val="00510D66"/>
    <w:rsid w:val="00522D97"/>
    <w:rsid w:val="00530C8E"/>
    <w:rsid w:val="00534511"/>
    <w:rsid w:val="00544A08"/>
    <w:rsid w:val="005565C2"/>
    <w:rsid w:val="00577DBC"/>
    <w:rsid w:val="005978AE"/>
    <w:rsid w:val="005A0908"/>
    <w:rsid w:val="005A7636"/>
    <w:rsid w:val="005C1410"/>
    <w:rsid w:val="006036ED"/>
    <w:rsid w:val="006249FD"/>
    <w:rsid w:val="00661AFB"/>
    <w:rsid w:val="00665302"/>
    <w:rsid w:val="006D4327"/>
    <w:rsid w:val="007143D3"/>
    <w:rsid w:val="0073453A"/>
    <w:rsid w:val="00742F4B"/>
    <w:rsid w:val="007645CE"/>
    <w:rsid w:val="00774ACA"/>
    <w:rsid w:val="00776202"/>
    <w:rsid w:val="007B7429"/>
    <w:rsid w:val="0082358A"/>
    <w:rsid w:val="00826C72"/>
    <w:rsid w:val="00837569"/>
    <w:rsid w:val="008751DA"/>
    <w:rsid w:val="008960DE"/>
    <w:rsid w:val="008B2458"/>
    <w:rsid w:val="008C0CC7"/>
    <w:rsid w:val="008F2A96"/>
    <w:rsid w:val="00922B6E"/>
    <w:rsid w:val="00941D1C"/>
    <w:rsid w:val="0095037C"/>
    <w:rsid w:val="00962119"/>
    <w:rsid w:val="00966372"/>
    <w:rsid w:val="00983596"/>
    <w:rsid w:val="00991845"/>
    <w:rsid w:val="009B34B2"/>
    <w:rsid w:val="009C777F"/>
    <w:rsid w:val="009D1966"/>
    <w:rsid w:val="009D235C"/>
    <w:rsid w:val="009D48EA"/>
    <w:rsid w:val="009F3DE1"/>
    <w:rsid w:val="00A54362"/>
    <w:rsid w:val="00A6255E"/>
    <w:rsid w:val="00A66DFD"/>
    <w:rsid w:val="00A860AB"/>
    <w:rsid w:val="00B10A0F"/>
    <w:rsid w:val="00B1306A"/>
    <w:rsid w:val="00B14B48"/>
    <w:rsid w:val="00B17C7C"/>
    <w:rsid w:val="00BB4711"/>
    <w:rsid w:val="00BC36C2"/>
    <w:rsid w:val="00BE321C"/>
    <w:rsid w:val="00C10B0E"/>
    <w:rsid w:val="00C32DE7"/>
    <w:rsid w:val="00C364DF"/>
    <w:rsid w:val="00C36767"/>
    <w:rsid w:val="00C62DDF"/>
    <w:rsid w:val="00C75975"/>
    <w:rsid w:val="00C96AD9"/>
    <w:rsid w:val="00CB142C"/>
    <w:rsid w:val="00CC3567"/>
    <w:rsid w:val="00CC5076"/>
    <w:rsid w:val="00D01AE5"/>
    <w:rsid w:val="00D03900"/>
    <w:rsid w:val="00D43958"/>
    <w:rsid w:val="00D92A57"/>
    <w:rsid w:val="00E11009"/>
    <w:rsid w:val="00E5082B"/>
    <w:rsid w:val="00E75541"/>
    <w:rsid w:val="00E80BBE"/>
    <w:rsid w:val="00F17BE6"/>
    <w:rsid w:val="00F306FB"/>
    <w:rsid w:val="00F42A36"/>
    <w:rsid w:val="00F42FB4"/>
    <w:rsid w:val="00F457AD"/>
    <w:rsid w:val="00F651AE"/>
    <w:rsid w:val="00F977E2"/>
    <w:rsid w:val="00FA1994"/>
    <w:rsid w:val="00FC4FED"/>
    <w:rsid w:val="00FD19C4"/>
    <w:rsid w:val="00FE0223"/>
    <w:rsid w:val="00FE7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5AB6862"/>
  <w15:docId w15:val="{ED5A8EE5-3C17-41EE-866A-9A4C998C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Pa8">
    <w:name w:val="Pa8"/>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15">
    <w:name w:val="Pa15"/>
    <w:basedOn w:val="Normal"/>
    <w:next w:val="Normal"/>
    <w:uiPriority w:val="99"/>
    <w:rsid w:val="008960DE"/>
    <w:pPr>
      <w:autoSpaceDE w:val="0"/>
      <w:autoSpaceDN w:val="0"/>
      <w:adjustRightInd w:val="0"/>
      <w:spacing w:line="221" w:lineRule="atLeast"/>
    </w:pPr>
    <w:rPr>
      <w:rFonts w:ascii="Calibri" w:hAnsi="Calibri"/>
      <w:sz w:val="24"/>
      <w:szCs w:val="24"/>
    </w:rPr>
  </w:style>
  <w:style w:type="paragraph" w:customStyle="1" w:styleId="Pa22">
    <w:name w:val="Pa22"/>
    <w:basedOn w:val="Normal"/>
    <w:next w:val="Normal"/>
    <w:uiPriority w:val="99"/>
    <w:rsid w:val="00665302"/>
    <w:pPr>
      <w:autoSpaceDE w:val="0"/>
      <w:autoSpaceDN w:val="0"/>
      <w:adjustRightInd w:val="0"/>
      <w:spacing w:line="221" w:lineRule="atLeast"/>
    </w:pPr>
    <w:rPr>
      <w:rFonts w:ascii="Calibri" w:hAnsi="Calibri"/>
      <w:sz w:val="24"/>
      <w:szCs w:val="24"/>
    </w:rPr>
  </w:style>
  <w:style w:type="paragraph" w:customStyle="1" w:styleId="Pa16">
    <w:name w:val="Pa16"/>
    <w:basedOn w:val="Normal"/>
    <w:next w:val="Normal"/>
    <w:uiPriority w:val="99"/>
    <w:rsid w:val="00665302"/>
    <w:pPr>
      <w:autoSpaceDE w:val="0"/>
      <w:autoSpaceDN w:val="0"/>
      <w:adjustRightInd w:val="0"/>
      <w:spacing w:line="221" w:lineRule="atLeast"/>
    </w:pPr>
    <w:rPr>
      <w:rFonts w:ascii="Calibri" w:hAnsi="Calibri"/>
      <w:sz w:val="24"/>
      <w:szCs w:val="24"/>
    </w:rPr>
  </w:style>
  <w:style w:type="character" w:styleId="Hyperlink">
    <w:name w:val="Hyperlink"/>
    <w:basedOn w:val="DefaultParagraphFont"/>
    <w:uiPriority w:val="99"/>
    <w:unhideWhenUsed/>
    <w:rsid w:val="00052F64"/>
    <w:rPr>
      <w:color w:val="0000FF" w:themeColor="hyperlink"/>
      <w:u w:val="single"/>
    </w:rPr>
  </w:style>
  <w:style w:type="character" w:styleId="UnresolvedMention">
    <w:name w:val="Unresolved Mention"/>
    <w:basedOn w:val="DefaultParagraphFont"/>
    <w:uiPriority w:val="99"/>
    <w:semiHidden/>
    <w:unhideWhenUsed/>
    <w:rsid w:val="00BE321C"/>
    <w:rPr>
      <w:color w:val="808080"/>
      <w:shd w:val="clear" w:color="auto" w:fill="E6E6E6"/>
    </w:rPr>
  </w:style>
  <w:style w:type="character" w:styleId="FollowedHyperlink">
    <w:name w:val="FollowedHyperlink"/>
    <w:basedOn w:val="DefaultParagraphFont"/>
    <w:uiPriority w:val="99"/>
    <w:semiHidden/>
    <w:unhideWhenUsed/>
    <w:rsid w:val="00F42F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bioone.org/journalArticle/Download?fullDOI=10.1662%2F0002-7685(2007)69%5B77%3ATTHOOA%5D2.0.CO%3B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ologycorner.com/fruitflygenetic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3journal.org/content/3/2/353.ful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leapss.org.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F0A6E-3742-48EB-BAC2-086B33FE4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PAG12.2 Teacher Fruit fly crosses and analysis_v2.0</vt:lpstr>
    </vt:vector>
  </TitlesOfParts>
  <Company>Cambridge Assessment</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PAG12.2 Teacher Fruit fly crosses and analysis_v2.0</dc:title>
  <dc:creator>OCR Science</dc:creator>
  <cp:keywords>PAG12.2 Teacher Fruit fly crosses and analysis</cp:keywords>
  <cp:lastModifiedBy>Sylvia Grice</cp:lastModifiedBy>
  <cp:revision>7</cp:revision>
  <cp:lastPrinted>2015-08-24T16:47:00Z</cp:lastPrinted>
  <dcterms:created xsi:type="dcterms:W3CDTF">2019-05-29T08:13:00Z</dcterms:created>
  <dcterms:modified xsi:type="dcterms:W3CDTF">2020-06-09T09:54:00Z</dcterms:modified>
</cp:coreProperties>
</file>